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F8" w:rsidRDefault="009762F8" w:rsidP="00757ABD">
      <w:pPr>
        <w:rPr>
          <w:rFonts w:ascii="Arial" w:hAnsi="Arial"/>
          <w:sz w:val="20"/>
        </w:rPr>
      </w:pPr>
      <w:r>
        <w:rPr>
          <w:rFonts w:ascii="Arial" w:hAnsi="Arial"/>
          <w:sz w:val="20"/>
        </w:rPr>
        <w:t>Original author:</w:t>
      </w:r>
      <w:r w:rsidR="0024709F">
        <w:rPr>
          <w:rFonts w:ascii="Arial" w:hAnsi="Arial"/>
          <w:sz w:val="20"/>
        </w:rPr>
        <w:t xml:space="preserve"> Christopher Moskaluk</w:t>
      </w:r>
    </w:p>
    <w:p w:rsidR="009762F8" w:rsidRDefault="009762F8" w:rsidP="00757ABD">
      <w:pPr>
        <w:rPr>
          <w:rFonts w:ascii="Arial" w:hAnsi="Arial"/>
          <w:sz w:val="20"/>
        </w:rPr>
      </w:pPr>
      <w:r>
        <w:rPr>
          <w:rFonts w:ascii="Arial" w:hAnsi="Arial"/>
          <w:sz w:val="20"/>
        </w:rPr>
        <w:t>Author of latest version:</w:t>
      </w:r>
    </w:p>
    <w:p w:rsidR="00EC58CC" w:rsidRPr="006115ED" w:rsidRDefault="00EC58CC" w:rsidP="00757ABD">
      <w:pPr>
        <w:rPr>
          <w:rFonts w:ascii="Arial" w:hAnsi="Arial"/>
          <w:sz w:val="20"/>
        </w:rPr>
      </w:pPr>
      <w:r w:rsidRPr="006115ED">
        <w:rPr>
          <w:rFonts w:ascii="Arial" w:hAnsi="Arial"/>
          <w:sz w:val="20"/>
        </w:rPr>
        <w:t>Authorizer: Christopher Moskaluk, LCBRN Principal Investigator</w:t>
      </w:r>
    </w:p>
    <w:p w:rsidR="00EC58CC" w:rsidRPr="006115ED" w:rsidRDefault="00EC58CC" w:rsidP="00757ABD">
      <w:pPr>
        <w:rPr>
          <w:rFonts w:ascii="Arial" w:hAnsi="Arial"/>
          <w:sz w:val="20"/>
        </w:rPr>
      </w:pPr>
      <w:r w:rsidRPr="006115ED">
        <w:rPr>
          <w:rFonts w:ascii="Arial" w:hAnsi="Arial"/>
          <w:sz w:val="20"/>
        </w:rPr>
        <w:t>Last review date:</w:t>
      </w:r>
      <w:r w:rsidR="001C46FE">
        <w:rPr>
          <w:rFonts w:ascii="Arial" w:hAnsi="Arial"/>
          <w:sz w:val="20"/>
        </w:rPr>
        <w:t xml:space="preserve"> 11/18</w:t>
      </w:r>
      <w:r w:rsidR="00B22359">
        <w:rPr>
          <w:rFonts w:ascii="Arial" w:hAnsi="Arial"/>
          <w:sz w:val="20"/>
        </w:rPr>
        <w:t>/2010</w:t>
      </w:r>
    </w:p>
    <w:p w:rsidR="00757ABD" w:rsidRPr="00EC58CC" w:rsidRDefault="00757ABD" w:rsidP="00757ABD">
      <w:pPr>
        <w:rPr>
          <w:rFonts w:ascii="Arial" w:hAnsi="Arial"/>
        </w:rPr>
      </w:pPr>
    </w:p>
    <w:p w:rsidR="00FD4347" w:rsidRPr="00EC58CC" w:rsidRDefault="00FD4347" w:rsidP="00757ABD">
      <w:pPr>
        <w:rPr>
          <w:rFonts w:ascii="Arial" w:hAnsi="Arial"/>
          <w:u w:val="single"/>
        </w:rPr>
      </w:pPr>
      <w:r w:rsidRPr="00EC58CC">
        <w:rPr>
          <w:rFonts w:ascii="Arial" w:hAnsi="Arial"/>
          <w:u w:val="single"/>
        </w:rPr>
        <w:t>Purpose</w:t>
      </w:r>
    </w:p>
    <w:p w:rsidR="00FD4347" w:rsidRDefault="0024709F" w:rsidP="00757ABD">
      <w:pPr>
        <w:rPr>
          <w:rFonts w:ascii="Arial" w:hAnsi="Arial"/>
        </w:rPr>
      </w:pPr>
      <w:r>
        <w:rPr>
          <w:rFonts w:ascii="Arial" w:hAnsi="Arial"/>
        </w:rPr>
        <w:t>T</w:t>
      </w:r>
      <w:r w:rsidR="00C20FD3">
        <w:rPr>
          <w:rFonts w:ascii="Arial" w:hAnsi="Arial"/>
        </w:rPr>
        <w:t>o set fort</w:t>
      </w:r>
      <w:r w:rsidR="00B22359">
        <w:rPr>
          <w:rFonts w:ascii="Arial" w:hAnsi="Arial"/>
        </w:rPr>
        <w:t>h the procedures to create, revise</w:t>
      </w:r>
      <w:r w:rsidR="00C20FD3">
        <w:rPr>
          <w:rFonts w:ascii="Arial" w:hAnsi="Arial"/>
        </w:rPr>
        <w:t xml:space="preserve"> and deploy a standard operating procedure (SOP) for the LCBRN.</w:t>
      </w:r>
    </w:p>
    <w:p w:rsidR="0024709F" w:rsidRDefault="0024709F" w:rsidP="00757ABD">
      <w:pPr>
        <w:rPr>
          <w:rFonts w:ascii="Arial" w:hAnsi="Arial"/>
          <w:u w:val="single"/>
        </w:rPr>
      </w:pPr>
    </w:p>
    <w:p w:rsidR="00FD4347" w:rsidRPr="00EC58CC" w:rsidRDefault="00FD4347" w:rsidP="00757ABD">
      <w:pPr>
        <w:rPr>
          <w:rFonts w:ascii="Arial" w:hAnsi="Arial"/>
          <w:u w:val="single"/>
        </w:rPr>
      </w:pPr>
      <w:r w:rsidRPr="00EC58CC">
        <w:rPr>
          <w:rFonts w:ascii="Arial" w:hAnsi="Arial"/>
          <w:u w:val="single"/>
        </w:rPr>
        <w:t>Responsibility</w:t>
      </w:r>
    </w:p>
    <w:p w:rsidR="0024709F" w:rsidRDefault="00C20FD3" w:rsidP="00757ABD">
      <w:pPr>
        <w:rPr>
          <w:rFonts w:ascii="Arial" w:hAnsi="Arial"/>
          <w:u w:val="single"/>
        </w:rPr>
      </w:pPr>
      <w:r>
        <w:rPr>
          <w:rFonts w:ascii="Arial" w:hAnsi="Arial"/>
        </w:rPr>
        <w:t>Any LCBRN member may initiate a request for the creation of a new SOP, or revision of an existing SOP. The LCBRN Network Manager or the Principal Investigator of the LCBRN Coordinating Center will take on or assign authorship duties. The PI of the LCBRN Coordinating Center</w:t>
      </w:r>
      <w:r w:rsidR="00B22359">
        <w:rPr>
          <w:rFonts w:ascii="Arial" w:hAnsi="Arial"/>
        </w:rPr>
        <w:t xml:space="preserve"> has final authorization responsibilities for all LCBRN SOPs.</w:t>
      </w:r>
    </w:p>
    <w:p w:rsidR="00C20FD3" w:rsidRDefault="00C20FD3" w:rsidP="00757ABD">
      <w:pPr>
        <w:rPr>
          <w:rFonts w:ascii="Arial" w:hAnsi="Arial"/>
          <w:u w:val="single"/>
        </w:rPr>
      </w:pPr>
    </w:p>
    <w:p w:rsidR="00757ABD" w:rsidRPr="00EC58CC" w:rsidRDefault="00FD4347" w:rsidP="00757ABD">
      <w:pPr>
        <w:rPr>
          <w:rFonts w:ascii="Arial" w:hAnsi="Arial"/>
          <w:u w:val="single"/>
        </w:rPr>
      </w:pPr>
      <w:r w:rsidRPr="00EC58CC">
        <w:rPr>
          <w:rFonts w:ascii="Arial" w:hAnsi="Arial"/>
          <w:u w:val="single"/>
        </w:rPr>
        <w:t>Equipment/Reagents</w:t>
      </w:r>
    </w:p>
    <w:p w:rsidR="00757ABD" w:rsidRPr="00757ABD" w:rsidRDefault="0024709F" w:rsidP="00757ABD">
      <w:pPr>
        <w:rPr>
          <w:rFonts w:ascii="Arial" w:hAnsi="Arial"/>
        </w:rPr>
      </w:pPr>
      <w:proofErr w:type="gramStart"/>
      <w:r>
        <w:rPr>
          <w:rFonts w:ascii="Arial" w:hAnsi="Arial"/>
        </w:rPr>
        <w:t>Personal computer with internet access.</w:t>
      </w:r>
      <w:proofErr w:type="gramEnd"/>
    </w:p>
    <w:p w:rsidR="0024709F" w:rsidRDefault="0024709F" w:rsidP="00757ABD">
      <w:pPr>
        <w:rPr>
          <w:rFonts w:ascii="Arial" w:hAnsi="Arial"/>
          <w:u w:val="single"/>
        </w:rPr>
      </w:pPr>
    </w:p>
    <w:p w:rsidR="00FD4347" w:rsidRPr="00B22359" w:rsidRDefault="00FD4347" w:rsidP="00757ABD">
      <w:pPr>
        <w:rPr>
          <w:rFonts w:ascii="Arial" w:hAnsi="Arial"/>
          <w:u w:val="single"/>
        </w:rPr>
      </w:pPr>
      <w:r w:rsidRPr="00EC58CC">
        <w:rPr>
          <w:rFonts w:ascii="Arial" w:hAnsi="Arial"/>
          <w:u w:val="single"/>
        </w:rPr>
        <w:t>Procedure</w:t>
      </w:r>
    </w:p>
    <w:p w:rsidR="0024709F" w:rsidRPr="0024709F" w:rsidRDefault="0024709F" w:rsidP="0024709F">
      <w:pPr>
        <w:pStyle w:val="ListParagraph"/>
        <w:numPr>
          <w:ilvl w:val="0"/>
          <w:numId w:val="1"/>
        </w:numPr>
        <w:rPr>
          <w:rFonts w:ascii="Arial" w:hAnsi="Arial"/>
        </w:rPr>
      </w:pPr>
      <w:r w:rsidRPr="0024709F">
        <w:rPr>
          <w:rFonts w:ascii="Arial" w:hAnsi="Arial"/>
        </w:rPr>
        <w:t>A request for a new SOP</w:t>
      </w:r>
      <w:r>
        <w:rPr>
          <w:rFonts w:ascii="Arial" w:hAnsi="Arial"/>
        </w:rPr>
        <w:t>, or edits to an existing SOP,</w:t>
      </w:r>
      <w:r w:rsidR="00C20FD3">
        <w:rPr>
          <w:rFonts w:ascii="Arial" w:hAnsi="Arial"/>
        </w:rPr>
        <w:t xml:space="preserve"> is </w:t>
      </w:r>
      <w:r w:rsidR="00C20FD3" w:rsidRPr="0024709F">
        <w:rPr>
          <w:rFonts w:ascii="Arial" w:hAnsi="Arial"/>
        </w:rPr>
        <w:t>directed to the LCBRN Network Manager and/or the LCBRN Principal Investigator.</w:t>
      </w:r>
    </w:p>
    <w:p w:rsidR="0024709F" w:rsidRDefault="0024709F" w:rsidP="0024709F">
      <w:pPr>
        <w:pStyle w:val="ListParagraph"/>
        <w:numPr>
          <w:ilvl w:val="0"/>
          <w:numId w:val="1"/>
        </w:numPr>
        <w:rPr>
          <w:rFonts w:ascii="Arial" w:hAnsi="Arial"/>
        </w:rPr>
      </w:pPr>
      <w:r>
        <w:rPr>
          <w:rFonts w:ascii="Arial" w:hAnsi="Arial"/>
        </w:rPr>
        <w:t>The LCBRN Network Manager or PI will take on or assign SOP authorship responsibilities.</w:t>
      </w:r>
    </w:p>
    <w:p w:rsidR="0024709F" w:rsidRDefault="0024709F" w:rsidP="0024709F">
      <w:pPr>
        <w:pStyle w:val="ListParagraph"/>
        <w:numPr>
          <w:ilvl w:val="0"/>
          <w:numId w:val="1"/>
        </w:numPr>
        <w:rPr>
          <w:rFonts w:ascii="Arial" w:hAnsi="Arial"/>
        </w:rPr>
      </w:pPr>
      <w:r>
        <w:rPr>
          <w:rFonts w:ascii="Arial" w:hAnsi="Arial"/>
        </w:rPr>
        <w:t>Final authorization of the SOP will rest with the LCBRN PI, though input may be sought from the general LCBRN membership.</w:t>
      </w:r>
    </w:p>
    <w:p w:rsidR="0024709F" w:rsidRDefault="0024709F" w:rsidP="0024709F">
      <w:pPr>
        <w:pStyle w:val="ListParagraph"/>
        <w:numPr>
          <w:ilvl w:val="0"/>
          <w:numId w:val="1"/>
        </w:numPr>
        <w:rPr>
          <w:rFonts w:ascii="Arial" w:hAnsi="Arial"/>
        </w:rPr>
      </w:pPr>
      <w:r>
        <w:rPr>
          <w:rFonts w:ascii="Arial" w:hAnsi="Arial"/>
        </w:rPr>
        <w:t>All new or revised SOPs will use the most recent version of the LCBRN template file.</w:t>
      </w:r>
    </w:p>
    <w:p w:rsidR="00C20FD3" w:rsidRDefault="0024709F" w:rsidP="00C20FD3">
      <w:pPr>
        <w:pStyle w:val="ListParagraph"/>
        <w:numPr>
          <w:ilvl w:val="0"/>
          <w:numId w:val="1"/>
        </w:numPr>
        <w:rPr>
          <w:rFonts w:ascii="Arial" w:hAnsi="Arial"/>
        </w:rPr>
      </w:pPr>
      <w:r>
        <w:rPr>
          <w:rFonts w:ascii="Arial" w:hAnsi="Arial"/>
        </w:rPr>
        <w:t xml:space="preserve">A digital file of the approved SOP will be placed at the LCBRN Coordination website (hosted at </w:t>
      </w:r>
      <w:hyperlink r:id="rId7" w:history="1">
        <w:r w:rsidRPr="00B469C3">
          <w:rPr>
            <w:rStyle w:val="Hyperlink"/>
            <w:rFonts w:ascii="Arial" w:hAnsi="Arial"/>
          </w:rPr>
          <w:t>https://collab.itc.virginia.edu/portal</w:t>
        </w:r>
      </w:hyperlink>
      <w:r>
        <w:rPr>
          <w:rFonts w:ascii="Arial" w:hAnsi="Arial"/>
        </w:rPr>
        <w:t>) in the</w:t>
      </w:r>
      <w:r w:rsidR="00C20FD3">
        <w:rPr>
          <w:rFonts w:ascii="Arial" w:hAnsi="Arial"/>
        </w:rPr>
        <w:t xml:space="preserve"> Resources &gt; Standard Operating Procedures folder. The SOP file name will contain the SOP number and a short descriptive title. </w:t>
      </w:r>
      <w:r w:rsidR="00C20FD3" w:rsidRPr="00C20FD3">
        <w:rPr>
          <w:rFonts w:ascii="Arial" w:hAnsi="Arial"/>
        </w:rPr>
        <w:t>In the case of a revised SOP, the title name will contain the SOP number, followed by a dash, then the version number (example: LCBRN SOP 1-2)</w:t>
      </w:r>
      <w:r w:rsidR="00C20FD3">
        <w:rPr>
          <w:rFonts w:ascii="Arial" w:hAnsi="Arial"/>
        </w:rPr>
        <w:t>.</w:t>
      </w:r>
    </w:p>
    <w:p w:rsidR="001C46FE" w:rsidRDefault="00C20FD3" w:rsidP="00C20FD3">
      <w:pPr>
        <w:pStyle w:val="ListParagraph"/>
        <w:numPr>
          <w:ilvl w:val="0"/>
          <w:numId w:val="1"/>
        </w:numPr>
        <w:rPr>
          <w:rFonts w:ascii="Arial" w:hAnsi="Arial"/>
        </w:rPr>
      </w:pPr>
      <w:r>
        <w:rPr>
          <w:rFonts w:ascii="Arial" w:hAnsi="Arial"/>
        </w:rPr>
        <w:t xml:space="preserve">In the case of a revised SOP, the </w:t>
      </w:r>
      <w:r w:rsidR="00B22359">
        <w:rPr>
          <w:rFonts w:ascii="Arial" w:hAnsi="Arial"/>
        </w:rPr>
        <w:t>change history will be recorded in the revision. The file of the older version will be placed in the “Archives-SOP” folder at the LCBRN Coordination website.</w:t>
      </w:r>
    </w:p>
    <w:p w:rsidR="00B22359" w:rsidRDefault="001C46FE" w:rsidP="00C20FD3">
      <w:pPr>
        <w:pStyle w:val="ListParagraph"/>
        <w:numPr>
          <w:ilvl w:val="0"/>
          <w:numId w:val="1"/>
        </w:numPr>
        <w:rPr>
          <w:rFonts w:ascii="Arial" w:hAnsi="Arial"/>
        </w:rPr>
      </w:pPr>
      <w:r>
        <w:rPr>
          <w:rFonts w:ascii="Arial" w:hAnsi="Arial"/>
        </w:rPr>
        <w:t>Update the spreadsheet file “</w:t>
      </w:r>
      <w:proofErr w:type="spellStart"/>
      <w:r>
        <w:rPr>
          <w:rFonts w:ascii="Arial" w:hAnsi="Arial"/>
        </w:rPr>
        <w:t>LCBRN_SOP_list</w:t>
      </w:r>
      <w:proofErr w:type="spellEnd"/>
      <w:r>
        <w:rPr>
          <w:rFonts w:ascii="Arial" w:hAnsi="Arial"/>
        </w:rPr>
        <w:t>” found in the Standard Operating Procedure folder at the LCBRN Coordination website.</w:t>
      </w:r>
    </w:p>
    <w:p w:rsidR="0024709F" w:rsidRPr="00C20FD3" w:rsidRDefault="00B22359" w:rsidP="00C20FD3">
      <w:pPr>
        <w:pStyle w:val="ListParagraph"/>
        <w:numPr>
          <w:ilvl w:val="0"/>
          <w:numId w:val="1"/>
        </w:numPr>
        <w:rPr>
          <w:rFonts w:ascii="Arial" w:hAnsi="Arial"/>
        </w:rPr>
      </w:pPr>
      <w:r>
        <w:rPr>
          <w:rFonts w:ascii="Arial" w:hAnsi="Arial"/>
        </w:rPr>
        <w:t>The LCBRN membership is advised of the new or revised SOP by the Network Manager or the Coordinating Center PI by email or at the next LCBRN coordination conference call or meeting.</w:t>
      </w:r>
    </w:p>
    <w:p w:rsidR="00FD4347" w:rsidRPr="0024709F" w:rsidRDefault="00FD4347" w:rsidP="0024709F">
      <w:pPr>
        <w:pStyle w:val="ListParagraph"/>
        <w:rPr>
          <w:rFonts w:ascii="Arial" w:hAnsi="Arial"/>
        </w:rPr>
      </w:pPr>
    </w:p>
    <w:p w:rsidR="001C46FE" w:rsidRDefault="001C46FE" w:rsidP="00757ABD">
      <w:pPr>
        <w:rPr>
          <w:rFonts w:ascii="Arial" w:hAnsi="Arial"/>
          <w:b/>
        </w:rPr>
      </w:pPr>
    </w:p>
    <w:p w:rsidR="001C46FE" w:rsidRDefault="001C46FE" w:rsidP="00757ABD">
      <w:pPr>
        <w:rPr>
          <w:rFonts w:ascii="Arial" w:hAnsi="Arial"/>
          <w:b/>
        </w:rPr>
      </w:pPr>
    </w:p>
    <w:p w:rsidR="001C46FE" w:rsidRDefault="001C46FE" w:rsidP="00757ABD">
      <w:pPr>
        <w:rPr>
          <w:rFonts w:ascii="Arial" w:hAnsi="Arial"/>
          <w:b/>
        </w:rPr>
      </w:pPr>
    </w:p>
    <w:p w:rsidR="00FD4347" w:rsidRPr="00EC58CC" w:rsidRDefault="00EC58CC" w:rsidP="00757ABD">
      <w:pPr>
        <w:rPr>
          <w:rFonts w:ascii="Arial" w:hAnsi="Arial"/>
          <w:b/>
        </w:rPr>
      </w:pPr>
      <w:r w:rsidRPr="00EC58CC">
        <w:rPr>
          <w:rFonts w:ascii="Arial" w:hAnsi="Arial"/>
          <w:b/>
        </w:rPr>
        <w:lastRenderedPageBreak/>
        <w:t>Change History</w:t>
      </w:r>
    </w:p>
    <w:tbl>
      <w:tblPr>
        <w:tblStyle w:val="TableGrid"/>
        <w:tblW w:w="0" w:type="auto"/>
        <w:tblLook w:val="00BF"/>
      </w:tblPr>
      <w:tblGrid>
        <w:gridCol w:w="1030"/>
        <w:gridCol w:w="4843"/>
        <w:gridCol w:w="1699"/>
        <w:gridCol w:w="1284"/>
      </w:tblGrid>
      <w:tr w:rsidR="00FD4347">
        <w:tc>
          <w:tcPr>
            <w:tcW w:w="1030" w:type="dxa"/>
          </w:tcPr>
          <w:p w:rsidR="00FD4347" w:rsidRDefault="00FD4347" w:rsidP="00757ABD">
            <w:pPr>
              <w:rPr>
                <w:rFonts w:ascii="Arial" w:hAnsi="Arial"/>
              </w:rPr>
            </w:pPr>
            <w:r>
              <w:rPr>
                <w:rFonts w:ascii="Arial" w:hAnsi="Arial"/>
              </w:rPr>
              <w:t>Version #</w:t>
            </w:r>
          </w:p>
        </w:tc>
        <w:tc>
          <w:tcPr>
            <w:tcW w:w="4928" w:type="dxa"/>
          </w:tcPr>
          <w:p w:rsidR="00FD4347" w:rsidRDefault="00FD4347" w:rsidP="00757ABD">
            <w:pPr>
              <w:rPr>
                <w:rFonts w:ascii="Arial" w:hAnsi="Arial"/>
              </w:rPr>
            </w:pPr>
            <w:r>
              <w:rPr>
                <w:rFonts w:ascii="Arial" w:hAnsi="Arial"/>
              </w:rPr>
              <w:t>Significant change(s)</w:t>
            </w:r>
          </w:p>
        </w:tc>
        <w:tc>
          <w:tcPr>
            <w:tcW w:w="1710" w:type="dxa"/>
          </w:tcPr>
          <w:p w:rsidR="00FD4347" w:rsidRDefault="00FD4347" w:rsidP="00757ABD">
            <w:pPr>
              <w:rPr>
                <w:rFonts w:ascii="Arial" w:hAnsi="Arial"/>
              </w:rPr>
            </w:pPr>
            <w:r>
              <w:rPr>
                <w:rFonts w:ascii="Arial" w:hAnsi="Arial"/>
              </w:rPr>
              <w:t>Author</w:t>
            </w:r>
          </w:p>
        </w:tc>
        <w:tc>
          <w:tcPr>
            <w:tcW w:w="1188" w:type="dxa"/>
          </w:tcPr>
          <w:p w:rsidR="00FD4347" w:rsidRDefault="00FD4347" w:rsidP="00757ABD">
            <w:pPr>
              <w:rPr>
                <w:rFonts w:ascii="Arial" w:hAnsi="Arial"/>
              </w:rPr>
            </w:pPr>
            <w:r>
              <w:rPr>
                <w:rFonts w:ascii="Arial" w:hAnsi="Arial"/>
              </w:rPr>
              <w:t>Effective Date</w:t>
            </w:r>
          </w:p>
        </w:tc>
      </w:tr>
      <w:tr w:rsidR="00FD4347">
        <w:tc>
          <w:tcPr>
            <w:tcW w:w="1030" w:type="dxa"/>
          </w:tcPr>
          <w:p w:rsidR="00FD4347" w:rsidRDefault="00AE6892" w:rsidP="00AE6892">
            <w:pPr>
              <w:jc w:val="center"/>
              <w:rPr>
                <w:rFonts w:ascii="Arial" w:hAnsi="Arial"/>
              </w:rPr>
            </w:pPr>
            <w:r>
              <w:rPr>
                <w:rFonts w:ascii="Arial" w:hAnsi="Arial"/>
              </w:rPr>
              <w:t>1</w:t>
            </w:r>
          </w:p>
        </w:tc>
        <w:tc>
          <w:tcPr>
            <w:tcW w:w="4928" w:type="dxa"/>
          </w:tcPr>
          <w:p w:rsidR="00FD4347" w:rsidRDefault="00FD4347" w:rsidP="00757ABD">
            <w:pPr>
              <w:rPr>
                <w:rFonts w:ascii="Arial" w:hAnsi="Arial"/>
              </w:rPr>
            </w:pPr>
          </w:p>
        </w:tc>
        <w:tc>
          <w:tcPr>
            <w:tcW w:w="1710" w:type="dxa"/>
          </w:tcPr>
          <w:p w:rsidR="00FD4347" w:rsidRDefault="006D6A6C" w:rsidP="00757ABD">
            <w:pPr>
              <w:rPr>
                <w:rFonts w:ascii="Arial" w:hAnsi="Arial"/>
              </w:rPr>
            </w:pPr>
            <w:r>
              <w:rPr>
                <w:rFonts w:ascii="Arial" w:hAnsi="Arial"/>
              </w:rPr>
              <w:t>C. Mo</w:t>
            </w:r>
            <w:r w:rsidR="00EB4F4A">
              <w:rPr>
                <w:rFonts w:ascii="Arial" w:hAnsi="Arial"/>
              </w:rPr>
              <w:t>s</w:t>
            </w:r>
            <w:r>
              <w:rPr>
                <w:rFonts w:ascii="Arial" w:hAnsi="Arial"/>
              </w:rPr>
              <w:t>kaluk</w:t>
            </w:r>
          </w:p>
        </w:tc>
        <w:tc>
          <w:tcPr>
            <w:tcW w:w="1188" w:type="dxa"/>
          </w:tcPr>
          <w:p w:rsidR="00FD4347" w:rsidRDefault="006D6A6C" w:rsidP="004F4CCC">
            <w:pPr>
              <w:rPr>
                <w:rFonts w:ascii="Arial" w:hAnsi="Arial"/>
              </w:rPr>
            </w:pPr>
            <w:r>
              <w:rPr>
                <w:rFonts w:ascii="Arial" w:hAnsi="Arial"/>
              </w:rPr>
              <w:t>12/1/201</w:t>
            </w:r>
            <w:r w:rsidR="004F4CCC">
              <w:rPr>
                <w:rFonts w:ascii="Arial" w:hAnsi="Arial"/>
              </w:rPr>
              <w:t>0</w:t>
            </w:r>
          </w:p>
        </w:tc>
      </w:tr>
    </w:tbl>
    <w:p w:rsidR="00757ABD" w:rsidRPr="00757ABD" w:rsidRDefault="00757ABD" w:rsidP="00757ABD">
      <w:pPr>
        <w:tabs>
          <w:tab w:val="left" w:pos="7780"/>
        </w:tabs>
        <w:rPr>
          <w:rFonts w:ascii="Arial" w:hAnsi="Arial"/>
        </w:rPr>
      </w:pPr>
      <w:r w:rsidRPr="00757ABD">
        <w:rPr>
          <w:rFonts w:ascii="Arial" w:hAnsi="Arial"/>
        </w:rPr>
        <w:tab/>
      </w:r>
    </w:p>
    <w:sectPr w:rsidR="00757ABD" w:rsidRPr="00757ABD" w:rsidSect="00757AB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2DE" w:rsidRDefault="008B42DE" w:rsidP="00200DD6">
      <w:r>
        <w:separator/>
      </w:r>
    </w:p>
  </w:endnote>
  <w:endnote w:type="continuationSeparator" w:id="0">
    <w:p w:rsidR="008B42DE" w:rsidRDefault="008B42DE" w:rsidP="00200D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6FE" w:rsidRDefault="001C46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D3" w:rsidRDefault="007F2F03" w:rsidP="00757ABD">
    <w:pPr>
      <w:pStyle w:val="Footer"/>
      <w:jc w:val="center"/>
      <w:rPr>
        <w:rStyle w:val="PageNumber"/>
      </w:rPr>
    </w:pPr>
    <w:r>
      <w:rPr>
        <w:noProof/>
      </w:rPr>
      <w:pict>
        <v:line id="_x0000_s1026" style="position:absolute;left:0;text-align:left;z-index:251659264;mso-wrap-edited:f" from="-4.95pt,-7.65pt" to="436.05pt,-7.65pt" wrapcoords="-73 -2147483648 -110 -2147483648 -110 -2147483648 21783 -2147483648 21820 -2147483648 21783 -2147483648 21673 -2147483648 -73 -2147483648" strokecolor="#938953 [1614]" strokeweight="2.25pt">
          <v:fill o:detectmouseclick="t"/>
          <v:shadow on="t" opacity="22938f" offset="0"/>
          <w10:wrap type="tight"/>
        </v:line>
      </w:pict>
    </w:r>
    <w:r w:rsidR="00C20FD3">
      <w:t xml:space="preserve">Pg. </w:t>
    </w:r>
    <w:r>
      <w:rPr>
        <w:rStyle w:val="PageNumber"/>
      </w:rPr>
      <w:fldChar w:fldCharType="begin"/>
    </w:r>
    <w:r w:rsidR="00C20FD3">
      <w:rPr>
        <w:rStyle w:val="PageNumber"/>
      </w:rPr>
      <w:instrText xml:space="preserve"> PAGE </w:instrText>
    </w:r>
    <w:r>
      <w:rPr>
        <w:rStyle w:val="PageNumber"/>
      </w:rPr>
      <w:fldChar w:fldCharType="separate"/>
    </w:r>
    <w:r w:rsidR="00AE6892">
      <w:rPr>
        <w:rStyle w:val="PageNumber"/>
        <w:noProof/>
      </w:rPr>
      <w:t>2</w:t>
    </w:r>
    <w:r>
      <w:rPr>
        <w:rStyle w:val="PageNumber"/>
      </w:rPr>
      <w:fldChar w:fldCharType="end"/>
    </w:r>
    <w:r w:rsidR="00C20FD3">
      <w:rPr>
        <w:rStyle w:val="PageNumber"/>
      </w:rPr>
      <w:t xml:space="preserve"> of </w:t>
    </w:r>
    <w:r>
      <w:rPr>
        <w:rStyle w:val="PageNumber"/>
      </w:rPr>
      <w:fldChar w:fldCharType="begin"/>
    </w:r>
    <w:r w:rsidR="00C20FD3">
      <w:rPr>
        <w:rStyle w:val="PageNumber"/>
      </w:rPr>
      <w:instrText xml:space="preserve"> NUMPAGES </w:instrText>
    </w:r>
    <w:r>
      <w:rPr>
        <w:rStyle w:val="PageNumber"/>
      </w:rPr>
      <w:fldChar w:fldCharType="separate"/>
    </w:r>
    <w:r w:rsidR="00AE6892">
      <w:rPr>
        <w:rStyle w:val="PageNumber"/>
        <w:noProof/>
      </w:rPr>
      <w:t>2</w:t>
    </w:r>
    <w:r>
      <w:rPr>
        <w:rStyle w:val="PageNumber"/>
      </w:rPr>
      <w:fldChar w:fldCharType="end"/>
    </w:r>
  </w:p>
  <w:p w:rsidR="00C20FD3" w:rsidRPr="006115ED" w:rsidRDefault="00C20FD3" w:rsidP="006115ED">
    <w:pPr>
      <w:pStyle w:val="Footer"/>
      <w:jc w:val="right"/>
      <w:rPr>
        <w:i/>
      </w:rPr>
    </w:pPr>
    <w:r>
      <w:rPr>
        <w:rStyle w:val="PageNumber"/>
        <w:i/>
      </w:rPr>
      <w:t>Last form update: 11/17</w:t>
    </w:r>
    <w:r w:rsidRPr="006115ED">
      <w:rPr>
        <w:rStyle w:val="PageNumber"/>
        <w:i/>
      </w:rPr>
      <w:t>/2010 CAM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6FE" w:rsidRDefault="001C46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2DE" w:rsidRDefault="008B42DE" w:rsidP="00200DD6">
      <w:r>
        <w:separator/>
      </w:r>
    </w:p>
  </w:footnote>
  <w:footnote w:type="continuationSeparator" w:id="0">
    <w:p w:rsidR="008B42DE" w:rsidRDefault="008B42DE" w:rsidP="00200D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6FE" w:rsidRDefault="001C46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D3" w:rsidRPr="0024709F" w:rsidRDefault="00C20FD3" w:rsidP="00EC58CC">
    <w:pPr>
      <w:pStyle w:val="Header"/>
      <w:tabs>
        <w:tab w:val="left" w:pos="1800"/>
        <w:tab w:val="left" w:pos="1890"/>
      </w:tabs>
      <w:rPr>
        <w:b/>
        <w:u w:val="single"/>
      </w:rPr>
    </w:pPr>
    <w:r w:rsidRPr="0024709F">
      <w:rPr>
        <w:b/>
        <w:u w:val="single"/>
      </w:rPr>
      <w:t>LCBRN Standard Operating Procedure</w:t>
    </w:r>
  </w:p>
  <w:p w:rsidR="00C20FD3" w:rsidRDefault="00C20FD3" w:rsidP="0024709F">
    <w:pPr>
      <w:pStyle w:val="Header"/>
      <w:tabs>
        <w:tab w:val="left" w:pos="960"/>
        <w:tab w:val="left" w:pos="1170"/>
        <w:tab w:val="left" w:pos="1800"/>
      </w:tabs>
    </w:pPr>
    <w:r w:rsidRPr="0024709F">
      <w:rPr>
        <w:b/>
      </w:rPr>
      <w:t>SOP#:</w:t>
    </w:r>
    <w:r>
      <w:t xml:space="preserve"> 1</w:t>
    </w:r>
    <w:r>
      <w:tab/>
    </w:r>
    <w:r w:rsidRPr="0024709F">
      <w:rPr>
        <w:b/>
      </w:rPr>
      <w:t>Version#:</w:t>
    </w:r>
    <w:r>
      <w:rPr>
        <w:b/>
      </w:rPr>
      <w:t xml:space="preserve"> </w:t>
    </w:r>
    <w:r>
      <w:t>1.0</w:t>
    </w:r>
    <w:r>
      <w:tab/>
    </w:r>
    <w:r w:rsidR="001C46FE">
      <w:tab/>
    </w:r>
    <w:r w:rsidRPr="0024709F">
      <w:rPr>
        <w:b/>
      </w:rPr>
      <w:t>Effective Date:</w:t>
    </w:r>
    <w:r w:rsidR="001C46FE">
      <w:t xml:space="preserve"> 12/1</w:t>
    </w:r>
    <w:r>
      <w:t>/2010</w:t>
    </w:r>
    <w:r>
      <w:tab/>
    </w:r>
  </w:p>
  <w:p w:rsidR="00C20FD3" w:rsidRDefault="00C20FD3" w:rsidP="0024709F">
    <w:pPr>
      <w:pStyle w:val="Header"/>
      <w:tabs>
        <w:tab w:val="left" w:pos="960"/>
        <w:tab w:val="left" w:pos="1170"/>
        <w:tab w:val="left" w:pos="1800"/>
      </w:tabs>
    </w:pPr>
    <w:r w:rsidRPr="0024709F">
      <w:rPr>
        <w:b/>
      </w:rPr>
      <w:t>SOP Title:</w:t>
    </w:r>
    <w:r w:rsidRPr="00757ABD">
      <w:t xml:space="preserve"> Establishment</w:t>
    </w:r>
    <w:r>
      <w:t>, revision &amp; documentation of LCBRN SOPs</w:t>
    </w:r>
  </w:p>
  <w:p w:rsidR="00C20FD3" w:rsidRPr="00B22359" w:rsidRDefault="007F2F03" w:rsidP="00B22359">
    <w:pPr>
      <w:pStyle w:val="Header"/>
      <w:tabs>
        <w:tab w:val="left" w:pos="1040"/>
        <w:tab w:val="left" w:pos="1170"/>
        <w:tab w:val="left" w:pos="1800"/>
      </w:tabs>
    </w:pPr>
    <w:r>
      <w:rPr>
        <w:noProof/>
      </w:rPr>
      <w:pict>
        <v:line id="_x0000_s1025" style="position:absolute;z-index:251658240" from="-4.95pt,3pt" to="436.05pt,3pt" strokecolor="#938953 [1614]" strokeweight="2.25pt">
          <v:fill o:detectmouseclick="t"/>
          <v:shadow on="t" opacity="22938f" offset="0"/>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6FE" w:rsidRDefault="001C46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D4DF2"/>
    <w:multiLevelType w:val="hybridMultilevel"/>
    <w:tmpl w:val="7F22D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90">
      <o:colormenu v:ext="edit" strokecolor="none [1614]"/>
    </o:shapedefaults>
    <o:shapelayout v:ext="edit">
      <o:idmap v:ext="edit" data="1"/>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57ABD"/>
    <w:rsid w:val="00175345"/>
    <w:rsid w:val="001C46FE"/>
    <w:rsid w:val="00200DD6"/>
    <w:rsid w:val="00213575"/>
    <w:rsid w:val="0024709F"/>
    <w:rsid w:val="00283490"/>
    <w:rsid w:val="002B19D6"/>
    <w:rsid w:val="00365DA0"/>
    <w:rsid w:val="004F4CCC"/>
    <w:rsid w:val="004F7EA3"/>
    <w:rsid w:val="005B256C"/>
    <w:rsid w:val="005D588F"/>
    <w:rsid w:val="006115ED"/>
    <w:rsid w:val="006D6A6C"/>
    <w:rsid w:val="00757ABD"/>
    <w:rsid w:val="00770DC8"/>
    <w:rsid w:val="007F2F03"/>
    <w:rsid w:val="00872A98"/>
    <w:rsid w:val="008B42DE"/>
    <w:rsid w:val="00970CE6"/>
    <w:rsid w:val="009762F8"/>
    <w:rsid w:val="00AE6892"/>
    <w:rsid w:val="00B22359"/>
    <w:rsid w:val="00C20FD3"/>
    <w:rsid w:val="00D401C3"/>
    <w:rsid w:val="00D7128E"/>
    <w:rsid w:val="00EB4F4A"/>
    <w:rsid w:val="00EC58CC"/>
    <w:rsid w:val="00FD434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1614]"/>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7ABD"/>
    <w:pPr>
      <w:tabs>
        <w:tab w:val="center" w:pos="4320"/>
        <w:tab w:val="right" w:pos="8640"/>
      </w:tabs>
    </w:pPr>
  </w:style>
  <w:style w:type="character" w:customStyle="1" w:styleId="HeaderChar">
    <w:name w:val="Header Char"/>
    <w:basedOn w:val="DefaultParagraphFont"/>
    <w:link w:val="Header"/>
    <w:uiPriority w:val="99"/>
    <w:semiHidden/>
    <w:rsid w:val="00757ABD"/>
    <w:rPr>
      <w:sz w:val="24"/>
      <w:szCs w:val="24"/>
    </w:rPr>
  </w:style>
  <w:style w:type="paragraph" w:styleId="Footer">
    <w:name w:val="footer"/>
    <w:basedOn w:val="Normal"/>
    <w:link w:val="FooterChar"/>
    <w:uiPriority w:val="99"/>
    <w:semiHidden/>
    <w:unhideWhenUsed/>
    <w:rsid w:val="00757ABD"/>
    <w:pPr>
      <w:tabs>
        <w:tab w:val="center" w:pos="4320"/>
        <w:tab w:val="right" w:pos="8640"/>
      </w:tabs>
    </w:pPr>
  </w:style>
  <w:style w:type="character" w:customStyle="1" w:styleId="FooterChar">
    <w:name w:val="Footer Char"/>
    <w:basedOn w:val="DefaultParagraphFont"/>
    <w:link w:val="Footer"/>
    <w:uiPriority w:val="99"/>
    <w:semiHidden/>
    <w:rsid w:val="00757ABD"/>
    <w:rPr>
      <w:sz w:val="24"/>
      <w:szCs w:val="24"/>
    </w:rPr>
  </w:style>
  <w:style w:type="character" w:styleId="PageNumber">
    <w:name w:val="page number"/>
    <w:basedOn w:val="DefaultParagraphFont"/>
    <w:uiPriority w:val="99"/>
    <w:semiHidden/>
    <w:unhideWhenUsed/>
    <w:rsid w:val="00757ABD"/>
  </w:style>
  <w:style w:type="table" w:styleId="TableGrid">
    <w:name w:val="Table Grid"/>
    <w:basedOn w:val="TableNormal"/>
    <w:uiPriority w:val="59"/>
    <w:rsid w:val="00FD43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4709F"/>
    <w:pPr>
      <w:ind w:left="720"/>
      <w:contextualSpacing/>
    </w:pPr>
  </w:style>
  <w:style w:type="character" w:styleId="Hyperlink">
    <w:name w:val="Hyperlink"/>
    <w:basedOn w:val="DefaultParagraphFont"/>
    <w:uiPriority w:val="99"/>
    <w:semiHidden/>
    <w:unhideWhenUsed/>
    <w:rsid w:val="0024709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ollab.itc.virginia.edu/porta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1870</Characters>
  <Application>Microsoft Office Word</Application>
  <DocSecurity>0</DocSecurity>
  <Lines>15</Lines>
  <Paragraphs>4</Paragraphs>
  <ScaleCrop>false</ScaleCrop>
  <Company>University of Virginia</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Moskaluk</dc:creator>
  <cp:lastModifiedBy>Rebecca Blackwell</cp:lastModifiedBy>
  <cp:revision>5</cp:revision>
  <dcterms:created xsi:type="dcterms:W3CDTF">2012-06-04T18:13:00Z</dcterms:created>
  <dcterms:modified xsi:type="dcterms:W3CDTF">2012-06-15T14:56:00Z</dcterms:modified>
</cp:coreProperties>
</file>