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447" w:rsidRDefault="00303447" w:rsidP="0030344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Original author: Rebecca Blackwell</w:t>
      </w:r>
    </w:p>
    <w:p w:rsidR="00303447" w:rsidRDefault="00303447" w:rsidP="0030344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Author of latest version:</w:t>
      </w:r>
    </w:p>
    <w:p w:rsidR="00303447" w:rsidRPr="006115ED" w:rsidRDefault="00303447" w:rsidP="00303447">
      <w:pPr>
        <w:rPr>
          <w:rFonts w:ascii="Arial" w:hAnsi="Arial"/>
          <w:sz w:val="20"/>
        </w:rPr>
      </w:pPr>
      <w:r w:rsidRPr="006115ED">
        <w:rPr>
          <w:rFonts w:ascii="Arial" w:hAnsi="Arial"/>
          <w:sz w:val="20"/>
        </w:rPr>
        <w:t>Authorizer: Christopher Moskaluk, LCBRN Principal Investigator</w:t>
      </w:r>
    </w:p>
    <w:p w:rsidR="00303447" w:rsidRPr="006115ED" w:rsidRDefault="00303447" w:rsidP="00303447">
      <w:pPr>
        <w:rPr>
          <w:rFonts w:ascii="Arial" w:hAnsi="Arial"/>
          <w:sz w:val="20"/>
        </w:rPr>
      </w:pPr>
      <w:r w:rsidRPr="006115ED">
        <w:rPr>
          <w:rFonts w:ascii="Arial" w:hAnsi="Arial"/>
          <w:sz w:val="20"/>
        </w:rPr>
        <w:t>Last review date:</w:t>
      </w:r>
      <w:r>
        <w:rPr>
          <w:rFonts w:ascii="Arial" w:hAnsi="Arial"/>
          <w:sz w:val="20"/>
        </w:rPr>
        <w:t xml:space="preserve"> 12/01/2010</w:t>
      </w:r>
    </w:p>
    <w:p w:rsidR="00062ED1" w:rsidRDefault="00062ED1"/>
    <w:p w:rsidR="00303447" w:rsidRPr="00EC58CC" w:rsidRDefault="00303447" w:rsidP="00303447">
      <w:pPr>
        <w:rPr>
          <w:rFonts w:ascii="Arial" w:hAnsi="Arial"/>
          <w:u w:val="single"/>
        </w:rPr>
      </w:pPr>
      <w:r w:rsidRPr="00EC58CC">
        <w:rPr>
          <w:rFonts w:ascii="Arial" w:hAnsi="Arial"/>
          <w:u w:val="single"/>
        </w:rPr>
        <w:t>Purpose</w:t>
      </w:r>
    </w:p>
    <w:p w:rsidR="00303447" w:rsidRDefault="00303447" w:rsidP="00303447">
      <w:pPr>
        <w:rPr>
          <w:rFonts w:ascii="Arial" w:hAnsi="Arial"/>
        </w:rPr>
      </w:pPr>
      <w:proofErr w:type="gramStart"/>
      <w:r>
        <w:rPr>
          <w:rFonts w:ascii="Arial" w:hAnsi="Arial"/>
        </w:rPr>
        <w:t>To package and ship samples to the LCBRN Coordinating Center.</w:t>
      </w:r>
      <w:proofErr w:type="gramEnd"/>
    </w:p>
    <w:p w:rsidR="00303447" w:rsidRDefault="00303447" w:rsidP="00303447">
      <w:pPr>
        <w:rPr>
          <w:rFonts w:ascii="Arial" w:hAnsi="Arial"/>
        </w:rPr>
      </w:pPr>
    </w:p>
    <w:p w:rsidR="00303447" w:rsidRPr="00303447" w:rsidRDefault="00303447" w:rsidP="00303447">
      <w:pPr>
        <w:rPr>
          <w:rFonts w:ascii="Arial" w:hAnsi="Arial"/>
          <w:u w:val="single"/>
        </w:rPr>
      </w:pPr>
      <w:r w:rsidRPr="00303447">
        <w:rPr>
          <w:rFonts w:ascii="Arial" w:hAnsi="Arial"/>
          <w:u w:val="single"/>
        </w:rPr>
        <w:t>Responsibility</w:t>
      </w:r>
    </w:p>
    <w:p w:rsidR="00303447" w:rsidRPr="00303447" w:rsidRDefault="00303447" w:rsidP="0030344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Arial" w:hAnsi="Arial"/>
        </w:rPr>
        <w:t>Personnel associated with the LCBRN Biospecimen Resource Sites who are currently certified to ship biological substances in accordance with DOT</w:t>
      </w:r>
      <w:r w:rsidR="002E6A18">
        <w:rPr>
          <w:rFonts w:ascii="Arial" w:hAnsi="Arial"/>
        </w:rPr>
        <w:t>/</w:t>
      </w:r>
      <w:r>
        <w:rPr>
          <w:rFonts w:ascii="Arial" w:hAnsi="Arial"/>
        </w:rPr>
        <w:t xml:space="preserve"> IATA regulations</w:t>
      </w:r>
      <w:r>
        <w:rPr>
          <w:rFonts w:ascii="Times New Roman" w:hAnsi="Times New Roman" w:cs="Times New Roman"/>
        </w:rPr>
        <w:t xml:space="preserve"> </w:t>
      </w:r>
      <w:r>
        <w:rPr>
          <w:rFonts w:ascii="Arial" w:hAnsi="Arial"/>
        </w:rPr>
        <w:t>are responsible for preparing and shipping samples to the LCBRN Coordinating Site</w:t>
      </w:r>
      <w:r w:rsidR="002E6A18">
        <w:rPr>
          <w:rFonts w:ascii="Arial" w:hAnsi="Arial"/>
        </w:rPr>
        <w:t>.</w:t>
      </w:r>
    </w:p>
    <w:p w:rsidR="00303447" w:rsidRDefault="00303447" w:rsidP="00303447">
      <w:pPr>
        <w:rPr>
          <w:rFonts w:ascii="Arial" w:hAnsi="Arial"/>
        </w:rPr>
      </w:pPr>
    </w:p>
    <w:p w:rsidR="00303447" w:rsidRPr="002E6A18" w:rsidRDefault="00D95C6D">
      <w:pPr>
        <w:rPr>
          <w:rFonts w:ascii="Arial" w:hAnsi="Arial" w:cs="Arial"/>
          <w:u w:val="single"/>
        </w:rPr>
      </w:pPr>
      <w:r w:rsidRPr="002E6A18">
        <w:rPr>
          <w:rFonts w:ascii="Arial" w:hAnsi="Arial" w:cs="Arial"/>
          <w:u w:val="single"/>
        </w:rPr>
        <w:t>Equipment</w:t>
      </w:r>
    </w:p>
    <w:p w:rsidR="00D95C6D" w:rsidRPr="002E6A18" w:rsidRDefault="002E6A18">
      <w:pPr>
        <w:rPr>
          <w:rFonts w:ascii="Arial" w:hAnsi="Arial" w:cs="Arial"/>
        </w:rPr>
      </w:pPr>
      <w:r w:rsidRPr="002E6A18">
        <w:rPr>
          <w:rFonts w:ascii="Arial" w:hAnsi="Arial" w:cs="Arial"/>
        </w:rPr>
        <w:t xml:space="preserve">1. SAFTPAK (STP 309) </w:t>
      </w:r>
      <w:r w:rsidR="004B23EF">
        <w:rPr>
          <w:rFonts w:ascii="Arial" w:hAnsi="Arial" w:cs="Arial"/>
        </w:rPr>
        <w:t xml:space="preserve">Cardboard shipping box </w:t>
      </w:r>
      <w:r w:rsidRPr="002E6A18">
        <w:rPr>
          <w:rFonts w:ascii="Arial" w:hAnsi="Arial" w:cs="Arial"/>
        </w:rPr>
        <w:t xml:space="preserve">with insulated </w:t>
      </w:r>
      <w:r w:rsidR="004B23EF">
        <w:rPr>
          <w:rFonts w:ascii="Arial" w:hAnsi="Arial" w:cs="Arial"/>
        </w:rPr>
        <w:t xml:space="preserve">container </w:t>
      </w:r>
    </w:p>
    <w:p w:rsidR="0054304C" w:rsidRPr="002E6A18" w:rsidRDefault="00A26C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54304C" w:rsidRPr="002E6A18">
        <w:rPr>
          <w:rFonts w:ascii="Arial" w:hAnsi="Arial" w:cs="Arial"/>
        </w:rPr>
        <w:t>95k</w:t>
      </w:r>
      <w:r w:rsidR="00E10FCD" w:rsidRPr="002E6A18">
        <w:rPr>
          <w:rFonts w:ascii="Arial" w:hAnsi="Arial" w:cs="Arial"/>
        </w:rPr>
        <w:t xml:space="preserve">Pa compliant </w:t>
      </w:r>
      <w:r w:rsidR="002E6A18" w:rsidRPr="002E6A18">
        <w:rPr>
          <w:rFonts w:ascii="Arial" w:hAnsi="Arial" w:cs="Arial"/>
        </w:rPr>
        <w:t xml:space="preserve">specimen </w:t>
      </w:r>
      <w:r w:rsidR="00E10FCD" w:rsidRPr="002E6A18">
        <w:rPr>
          <w:rFonts w:ascii="Arial" w:hAnsi="Arial" w:cs="Arial"/>
        </w:rPr>
        <w:t>transport bag</w:t>
      </w:r>
      <w:r w:rsidR="002E6A18" w:rsidRPr="002E6A18">
        <w:rPr>
          <w:rFonts w:ascii="Arial" w:hAnsi="Arial" w:cs="Arial"/>
        </w:rPr>
        <w:t xml:space="preserve"> with absorbent </w:t>
      </w:r>
      <w:r w:rsidR="00A9589A">
        <w:rPr>
          <w:rFonts w:ascii="Arial" w:hAnsi="Arial" w:cs="Arial"/>
        </w:rPr>
        <w:t>material</w:t>
      </w:r>
    </w:p>
    <w:p w:rsidR="00E10FCD" w:rsidRPr="002E6A18" w:rsidRDefault="00E10FCD" w:rsidP="00E10FCD">
      <w:pPr>
        <w:pStyle w:val="Default"/>
        <w:rPr>
          <w:rFonts w:ascii="Arial" w:hAnsi="Arial" w:cs="Arial"/>
        </w:rPr>
      </w:pPr>
      <w:r w:rsidRPr="002E6A18">
        <w:rPr>
          <w:rFonts w:ascii="Arial" w:hAnsi="Arial" w:cs="Arial"/>
        </w:rPr>
        <w:t>3. Shipping labels (Hazard Class 9 label; UN 1845, Dry Ice label; UN 3373 Biological Substance Category B label</w:t>
      </w:r>
      <w:r w:rsidR="00CB625A">
        <w:rPr>
          <w:rFonts w:ascii="Arial" w:hAnsi="Arial" w:cs="Arial"/>
        </w:rPr>
        <w:t>, O</w:t>
      </w:r>
      <w:r w:rsidR="002E6A18" w:rsidRPr="002E6A18">
        <w:rPr>
          <w:rFonts w:ascii="Arial" w:hAnsi="Arial" w:cs="Arial"/>
        </w:rPr>
        <w:t xml:space="preserve">rientation </w:t>
      </w:r>
      <w:r w:rsidR="00FF16A6">
        <w:rPr>
          <w:rFonts w:ascii="Arial" w:hAnsi="Arial" w:cs="Arial"/>
        </w:rPr>
        <w:t>arrows</w:t>
      </w:r>
      <w:r w:rsidR="004B23EF">
        <w:rPr>
          <w:rFonts w:ascii="Arial" w:hAnsi="Arial" w:cs="Arial"/>
        </w:rPr>
        <w:t>)</w:t>
      </w:r>
    </w:p>
    <w:p w:rsidR="002E6A18" w:rsidRDefault="005E1841" w:rsidP="00E10FCD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4. Dry Ice (5 - 10 lbs or 2.25 - </w:t>
      </w:r>
      <w:r w:rsidR="002E6A18" w:rsidRPr="002E6A18">
        <w:rPr>
          <w:rFonts w:ascii="Arial" w:hAnsi="Arial" w:cs="Arial"/>
        </w:rPr>
        <w:t>4.5 kg)</w:t>
      </w:r>
    </w:p>
    <w:p w:rsidR="00D06E83" w:rsidRPr="002E6A18" w:rsidRDefault="00D06E83" w:rsidP="00E10FCD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5. Padded mailer</w:t>
      </w:r>
    </w:p>
    <w:p w:rsidR="002E6A18" w:rsidRDefault="002E6A18" w:rsidP="00E10FCD">
      <w:pPr>
        <w:pStyle w:val="Default"/>
      </w:pPr>
    </w:p>
    <w:p w:rsidR="002E6A18" w:rsidRPr="008C034C" w:rsidRDefault="002E6A18" w:rsidP="00E10FCD">
      <w:pPr>
        <w:pStyle w:val="Default"/>
        <w:rPr>
          <w:rFonts w:ascii="Arial" w:hAnsi="Arial" w:cs="Arial"/>
          <w:u w:val="single"/>
        </w:rPr>
      </w:pPr>
      <w:r w:rsidRPr="008C034C">
        <w:rPr>
          <w:rFonts w:ascii="Arial" w:hAnsi="Arial" w:cs="Arial"/>
          <w:u w:val="single"/>
        </w:rPr>
        <w:t>Procedure</w:t>
      </w:r>
    </w:p>
    <w:p w:rsidR="00E10FCD" w:rsidRPr="00FF16A6" w:rsidRDefault="002E6A18" w:rsidP="00E10FCD">
      <w:pPr>
        <w:pStyle w:val="Default"/>
        <w:rPr>
          <w:rFonts w:ascii="Arial" w:hAnsi="Arial" w:cs="Arial"/>
          <w:bCs/>
        </w:rPr>
      </w:pPr>
      <w:r w:rsidRPr="00FF16A6">
        <w:rPr>
          <w:rFonts w:ascii="Arial" w:hAnsi="Arial" w:cs="Arial"/>
          <w:bCs/>
        </w:rPr>
        <w:t>1. Layer ins</w:t>
      </w:r>
      <w:r w:rsidR="00A9589A">
        <w:rPr>
          <w:rFonts w:ascii="Arial" w:hAnsi="Arial" w:cs="Arial"/>
          <w:bCs/>
        </w:rPr>
        <w:t xml:space="preserve">ulated container with dry ice. </w:t>
      </w:r>
      <w:r w:rsidRPr="00FF16A6">
        <w:rPr>
          <w:rFonts w:ascii="Arial" w:hAnsi="Arial" w:cs="Arial"/>
          <w:bCs/>
        </w:rPr>
        <w:t>Place samples/</w:t>
      </w:r>
      <w:proofErr w:type="spellStart"/>
      <w:r w:rsidRPr="00FF16A6">
        <w:rPr>
          <w:rFonts w:ascii="Arial" w:hAnsi="Arial" w:cs="Arial"/>
          <w:bCs/>
        </w:rPr>
        <w:t>cryovial</w:t>
      </w:r>
      <w:proofErr w:type="spellEnd"/>
      <w:r w:rsidRPr="00FF16A6">
        <w:rPr>
          <w:rFonts w:ascii="Arial" w:hAnsi="Arial" w:cs="Arial"/>
          <w:bCs/>
        </w:rPr>
        <w:t xml:space="preserve"> boxes into specimen transport bag, seal securely</w:t>
      </w:r>
      <w:r w:rsidR="005E1841">
        <w:rPr>
          <w:rFonts w:ascii="Arial" w:hAnsi="Arial" w:cs="Arial"/>
          <w:bCs/>
        </w:rPr>
        <w:t>, and place on dry ice in insulated container.</w:t>
      </w:r>
    </w:p>
    <w:p w:rsidR="002E6A18" w:rsidRPr="00FF16A6" w:rsidRDefault="002E6A18" w:rsidP="00E10FCD">
      <w:pPr>
        <w:pStyle w:val="Default"/>
        <w:rPr>
          <w:rFonts w:ascii="Arial" w:hAnsi="Arial" w:cs="Arial"/>
          <w:bCs/>
        </w:rPr>
      </w:pPr>
      <w:r w:rsidRPr="00FF16A6">
        <w:rPr>
          <w:rFonts w:ascii="Arial" w:hAnsi="Arial" w:cs="Arial"/>
          <w:bCs/>
        </w:rPr>
        <w:t xml:space="preserve">2. Fill </w:t>
      </w:r>
      <w:r w:rsidR="00B205CB">
        <w:rPr>
          <w:rFonts w:ascii="Arial" w:hAnsi="Arial" w:cs="Arial"/>
          <w:bCs/>
        </w:rPr>
        <w:t xml:space="preserve">remainder of </w:t>
      </w:r>
      <w:r w:rsidRPr="00FF16A6">
        <w:rPr>
          <w:rFonts w:ascii="Arial" w:hAnsi="Arial" w:cs="Arial"/>
          <w:bCs/>
        </w:rPr>
        <w:t xml:space="preserve">container with dry ice until all samples are completely covered. </w:t>
      </w:r>
      <w:r w:rsidR="00B205CB">
        <w:rPr>
          <w:rFonts w:ascii="Arial" w:hAnsi="Arial" w:cs="Arial"/>
          <w:bCs/>
        </w:rPr>
        <w:t>Use</w:t>
      </w:r>
      <w:r w:rsidRPr="00FF16A6">
        <w:rPr>
          <w:rFonts w:ascii="Arial" w:hAnsi="Arial" w:cs="Arial"/>
          <w:bCs/>
        </w:rPr>
        <w:t xml:space="preserve"> packing peanuts, newspaper, or other </w:t>
      </w:r>
      <w:r w:rsidR="00B205CB">
        <w:rPr>
          <w:rFonts w:ascii="Arial" w:hAnsi="Arial" w:cs="Arial"/>
          <w:bCs/>
        </w:rPr>
        <w:t>packing materials to minimize the volume of air space</w:t>
      </w:r>
      <w:r w:rsidRPr="00FF16A6">
        <w:rPr>
          <w:rFonts w:ascii="Arial" w:hAnsi="Arial" w:cs="Arial"/>
          <w:bCs/>
        </w:rPr>
        <w:t xml:space="preserve">. Place the foam lid on the insulated container being careful not to seal it </w:t>
      </w:r>
      <w:r w:rsidR="004B23EF">
        <w:rPr>
          <w:rFonts w:ascii="Arial" w:hAnsi="Arial" w:cs="Arial"/>
          <w:bCs/>
        </w:rPr>
        <w:t xml:space="preserve">completely </w:t>
      </w:r>
      <w:r w:rsidRPr="00FF16A6">
        <w:rPr>
          <w:rFonts w:ascii="Arial" w:hAnsi="Arial" w:cs="Arial"/>
          <w:bCs/>
        </w:rPr>
        <w:t>so that carbon dioxide gas can vent.</w:t>
      </w:r>
    </w:p>
    <w:p w:rsidR="00FF16A6" w:rsidRPr="00FF16A6" w:rsidRDefault="00FF16A6" w:rsidP="00E10FCD">
      <w:pPr>
        <w:pStyle w:val="Default"/>
        <w:rPr>
          <w:rFonts w:ascii="Arial" w:hAnsi="Arial" w:cs="Arial"/>
          <w:bCs/>
        </w:rPr>
      </w:pPr>
      <w:r w:rsidRPr="00FF16A6">
        <w:rPr>
          <w:rFonts w:ascii="Arial" w:hAnsi="Arial" w:cs="Arial"/>
          <w:bCs/>
        </w:rPr>
        <w:t xml:space="preserve">3. Place </w:t>
      </w:r>
      <w:r w:rsidR="00B205CB">
        <w:rPr>
          <w:rFonts w:ascii="Arial" w:hAnsi="Arial" w:cs="Arial"/>
          <w:bCs/>
        </w:rPr>
        <w:t xml:space="preserve">the </w:t>
      </w:r>
      <w:r w:rsidRPr="00FF16A6">
        <w:rPr>
          <w:rFonts w:ascii="Arial" w:hAnsi="Arial" w:cs="Arial"/>
          <w:bCs/>
        </w:rPr>
        <w:t xml:space="preserve">insulated container in </w:t>
      </w:r>
      <w:r w:rsidR="00B205CB">
        <w:rPr>
          <w:rFonts w:ascii="Arial" w:hAnsi="Arial" w:cs="Arial"/>
          <w:bCs/>
        </w:rPr>
        <w:t xml:space="preserve">the </w:t>
      </w:r>
      <w:r w:rsidRPr="00FF16A6">
        <w:rPr>
          <w:rFonts w:ascii="Arial" w:hAnsi="Arial" w:cs="Arial"/>
          <w:bCs/>
        </w:rPr>
        <w:t xml:space="preserve">outer cardboard shipping </w:t>
      </w:r>
      <w:r w:rsidR="004B23EF">
        <w:rPr>
          <w:rFonts w:ascii="Arial" w:hAnsi="Arial" w:cs="Arial"/>
          <w:bCs/>
        </w:rPr>
        <w:t xml:space="preserve">box </w:t>
      </w:r>
      <w:r w:rsidRPr="00FF16A6">
        <w:rPr>
          <w:rFonts w:ascii="Arial" w:hAnsi="Arial" w:cs="Arial"/>
          <w:bCs/>
        </w:rPr>
        <w:t xml:space="preserve">and seal </w:t>
      </w:r>
      <w:r w:rsidR="00B205CB">
        <w:rPr>
          <w:rFonts w:ascii="Arial" w:hAnsi="Arial" w:cs="Arial"/>
          <w:bCs/>
        </w:rPr>
        <w:t xml:space="preserve">it </w:t>
      </w:r>
      <w:r w:rsidRPr="00FF16A6">
        <w:rPr>
          <w:rFonts w:ascii="Arial" w:hAnsi="Arial" w:cs="Arial"/>
          <w:bCs/>
        </w:rPr>
        <w:t>with shipping tape.</w:t>
      </w:r>
    </w:p>
    <w:p w:rsidR="00FF16A6" w:rsidRDefault="00FF16A6" w:rsidP="00E10FCD">
      <w:pPr>
        <w:pStyle w:val="Default"/>
        <w:rPr>
          <w:rFonts w:ascii="Arial" w:hAnsi="Arial" w:cs="Arial"/>
          <w:bCs/>
        </w:rPr>
      </w:pPr>
      <w:r w:rsidRPr="00FF16A6">
        <w:rPr>
          <w:rFonts w:ascii="Arial" w:hAnsi="Arial" w:cs="Arial"/>
          <w:bCs/>
        </w:rPr>
        <w:t>4. Mark the outer box with the following</w:t>
      </w:r>
      <w:r w:rsidR="004B23EF">
        <w:rPr>
          <w:rFonts w:ascii="Arial" w:hAnsi="Arial" w:cs="Arial"/>
          <w:bCs/>
        </w:rPr>
        <w:t xml:space="preserve"> required labels/information</w:t>
      </w:r>
      <w:r w:rsidRPr="00FF16A6">
        <w:rPr>
          <w:rFonts w:ascii="Arial" w:hAnsi="Arial" w:cs="Arial"/>
          <w:bCs/>
        </w:rPr>
        <w:t>:</w:t>
      </w:r>
    </w:p>
    <w:p w:rsidR="00FF16A6" w:rsidRPr="00FF16A6" w:rsidRDefault="00FF16A6" w:rsidP="00E10FCD">
      <w:pPr>
        <w:pStyle w:val="Default"/>
        <w:rPr>
          <w:rFonts w:ascii="Arial" w:hAnsi="Arial" w:cs="Arial"/>
          <w:bCs/>
        </w:rPr>
      </w:pPr>
    </w:p>
    <w:p w:rsidR="00FF16A6" w:rsidRPr="00FF16A6" w:rsidRDefault="00FF16A6" w:rsidP="00FF16A6">
      <w:pPr>
        <w:pStyle w:val="Default"/>
        <w:numPr>
          <w:ilvl w:val="0"/>
          <w:numId w:val="1"/>
        </w:numPr>
        <w:rPr>
          <w:rFonts w:ascii="Arial" w:hAnsi="Arial" w:cs="Arial"/>
          <w:bCs/>
        </w:rPr>
      </w:pPr>
      <w:r w:rsidRPr="00CB625A">
        <w:rPr>
          <w:rFonts w:ascii="Arial" w:hAnsi="Arial" w:cs="Arial"/>
          <w:bCs/>
        </w:rPr>
        <w:t>UN 1845,</w:t>
      </w:r>
      <w:r w:rsidRPr="00FF16A6">
        <w:rPr>
          <w:rFonts w:ascii="Arial" w:hAnsi="Arial" w:cs="Arial"/>
          <w:bCs/>
        </w:rPr>
        <w:t xml:space="preserve"> Dry Ice </w:t>
      </w:r>
      <w:r w:rsidR="00B205CB">
        <w:rPr>
          <w:rFonts w:ascii="Arial" w:hAnsi="Arial" w:cs="Arial"/>
          <w:bCs/>
        </w:rPr>
        <w:t xml:space="preserve">label </w:t>
      </w:r>
      <w:r w:rsidRPr="00FF16A6">
        <w:rPr>
          <w:rFonts w:ascii="Arial" w:hAnsi="Arial" w:cs="Arial"/>
          <w:bCs/>
        </w:rPr>
        <w:t>with net weight of dry ice in kilograms</w:t>
      </w:r>
    </w:p>
    <w:p w:rsidR="00FF16A6" w:rsidRPr="00FF16A6" w:rsidRDefault="00FF16A6" w:rsidP="00FF16A6">
      <w:pPr>
        <w:pStyle w:val="Default"/>
        <w:numPr>
          <w:ilvl w:val="0"/>
          <w:numId w:val="1"/>
        </w:numPr>
        <w:rPr>
          <w:rFonts w:ascii="Arial" w:hAnsi="Arial" w:cs="Arial"/>
          <w:bCs/>
        </w:rPr>
      </w:pPr>
      <w:r w:rsidRPr="00FF16A6">
        <w:rPr>
          <w:rFonts w:ascii="Arial" w:hAnsi="Arial" w:cs="Arial"/>
          <w:bCs/>
        </w:rPr>
        <w:t>Hazard class 9 label</w:t>
      </w:r>
    </w:p>
    <w:p w:rsidR="00FF16A6" w:rsidRPr="00FF16A6" w:rsidRDefault="00FF16A6" w:rsidP="00FF16A6">
      <w:pPr>
        <w:pStyle w:val="Default"/>
        <w:numPr>
          <w:ilvl w:val="0"/>
          <w:numId w:val="1"/>
        </w:numPr>
        <w:rPr>
          <w:rFonts w:ascii="Arial" w:hAnsi="Arial" w:cs="Arial"/>
          <w:bCs/>
        </w:rPr>
      </w:pPr>
      <w:r w:rsidRPr="00CB625A">
        <w:rPr>
          <w:rFonts w:ascii="Arial" w:hAnsi="Arial" w:cs="Arial"/>
          <w:bCs/>
        </w:rPr>
        <w:t>UN 3373</w:t>
      </w:r>
      <w:r w:rsidRPr="00FF16A6">
        <w:rPr>
          <w:rFonts w:ascii="Arial" w:hAnsi="Arial" w:cs="Arial"/>
          <w:bCs/>
        </w:rPr>
        <w:t xml:space="preserve"> diamond</w:t>
      </w:r>
      <w:r w:rsidR="00B205CB">
        <w:rPr>
          <w:rFonts w:ascii="Arial" w:hAnsi="Arial" w:cs="Arial"/>
          <w:bCs/>
        </w:rPr>
        <w:t xml:space="preserve"> label </w:t>
      </w:r>
      <w:r w:rsidRPr="00FF16A6">
        <w:rPr>
          <w:rFonts w:ascii="Arial" w:hAnsi="Arial" w:cs="Arial"/>
          <w:bCs/>
        </w:rPr>
        <w:t xml:space="preserve"> in close proximity to “</w:t>
      </w:r>
      <w:r w:rsidRPr="00CB625A">
        <w:rPr>
          <w:rFonts w:ascii="Arial" w:hAnsi="Arial" w:cs="Arial"/>
          <w:bCs/>
        </w:rPr>
        <w:t>Biological Substance, Category B</w:t>
      </w:r>
      <w:r w:rsidRPr="00FF16A6">
        <w:rPr>
          <w:rFonts w:ascii="Arial" w:hAnsi="Arial" w:cs="Arial"/>
          <w:bCs/>
        </w:rPr>
        <w:t>”</w:t>
      </w:r>
    </w:p>
    <w:p w:rsidR="00FF16A6" w:rsidRPr="00FF16A6" w:rsidRDefault="00FF16A6" w:rsidP="00FF16A6">
      <w:pPr>
        <w:pStyle w:val="Default"/>
        <w:numPr>
          <w:ilvl w:val="0"/>
          <w:numId w:val="1"/>
        </w:numPr>
        <w:rPr>
          <w:rFonts w:ascii="Arial" w:hAnsi="Arial" w:cs="Arial"/>
          <w:bCs/>
        </w:rPr>
      </w:pPr>
      <w:r w:rsidRPr="00FF16A6">
        <w:rPr>
          <w:rFonts w:ascii="Arial" w:hAnsi="Arial" w:cs="Arial"/>
          <w:bCs/>
        </w:rPr>
        <w:t>Shipper’s name, address, and phone number</w:t>
      </w:r>
    </w:p>
    <w:p w:rsidR="00FF16A6" w:rsidRPr="00FF16A6" w:rsidRDefault="00FF16A6" w:rsidP="00FF16A6">
      <w:pPr>
        <w:pStyle w:val="Default"/>
        <w:numPr>
          <w:ilvl w:val="0"/>
          <w:numId w:val="1"/>
        </w:numPr>
        <w:rPr>
          <w:rFonts w:ascii="Arial" w:hAnsi="Arial" w:cs="Arial"/>
          <w:bCs/>
        </w:rPr>
      </w:pPr>
      <w:r w:rsidRPr="00FF16A6">
        <w:rPr>
          <w:rFonts w:ascii="Arial" w:hAnsi="Arial" w:cs="Arial"/>
          <w:bCs/>
        </w:rPr>
        <w:t>Consignee’s name, address, and phone number</w:t>
      </w:r>
    </w:p>
    <w:p w:rsidR="00FF16A6" w:rsidRPr="00FF16A6" w:rsidRDefault="00CC091C" w:rsidP="00FF16A6">
      <w:pPr>
        <w:pStyle w:val="Default"/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 </w:t>
      </w:r>
      <w:r w:rsidR="00FF16A6" w:rsidRPr="00FF16A6">
        <w:rPr>
          <w:rFonts w:ascii="Arial" w:hAnsi="Arial" w:cs="Arial"/>
          <w:bCs/>
        </w:rPr>
        <w:t>Orientation arrow</w:t>
      </w:r>
      <w:r w:rsidR="008C034C">
        <w:rPr>
          <w:rFonts w:ascii="Arial" w:hAnsi="Arial" w:cs="Arial"/>
          <w:bCs/>
        </w:rPr>
        <w:t xml:space="preserve">s </w:t>
      </w:r>
      <w:r w:rsidR="00FF16A6" w:rsidRPr="00FF16A6">
        <w:rPr>
          <w:rFonts w:ascii="Arial" w:hAnsi="Arial" w:cs="Arial"/>
          <w:bCs/>
        </w:rPr>
        <w:t>for shipping liquids</w:t>
      </w:r>
      <w:r w:rsidR="008C034C">
        <w:rPr>
          <w:rFonts w:ascii="Arial" w:hAnsi="Arial" w:cs="Arial"/>
          <w:bCs/>
        </w:rPr>
        <w:t xml:space="preserve"> placed on</w:t>
      </w:r>
      <w:r>
        <w:rPr>
          <w:rFonts w:ascii="Arial" w:hAnsi="Arial" w:cs="Arial"/>
          <w:bCs/>
        </w:rPr>
        <w:t xml:space="preserve"> opposite sides of</w:t>
      </w:r>
      <w:r w:rsidR="008C034C">
        <w:rPr>
          <w:rFonts w:ascii="Arial" w:hAnsi="Arial" w:cs="Arial"/>
          <w:bCs/>
        </w:rPr>
        <w:t xml:space="preserve"> </w:t>
      </w:r>
      <w:r w:rsidR="00CB625A">
        <w:rPr>
          <w:rFonts w:ascii="Arial" w:hAnsi="Arial" w:cs="Arial"/>
          <w:bCs/>
        </w:rPr>
        <w:t xml:space="preserve">the </w:t>
      </w:r>
      <w:r w:rsidR="00B205CB">
        <w:rPr>
          <w:rFonts w:ascii="Arial" w:hAnsi="Arial" w:cs="Arial"/>
          <w:bCs/>
        </w:rPr>
        <w:t xml:space="preserve">shipping </w:t>
      </w:r>
      <w:r>
        <w:rPr>
          <w:rFonts w:ascii="Arial" w:hAnsi="Arial" w:cs="Arial"/>
          <w:bCs/>
        </w:rPr>
        <w:t>box</w:t>
      </w:r>
    </w:p>
    <w:p w:rsidR="00D06E83" w:rsidRDefault="00D06E83" w:rsidP="00D06E8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5. Ambient temperature samples (formalin fixed paraffin embedded blocks) should be placed in a padded envelope to be shipped separately from the frozen samples.</w:t>
      </w:r>
    </w:p>
    <w:p w:rsidR="00D06E83" w:rsidRDefault="00CB625A" w:rsidP="00D06E8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6. </w:t>
      </w:r>
      <w:r w:rsidR="00A06F93" w:rsidRPr="00A9589A">
        <w:rPr>
          <w:rFonts w:ascii="Arial" w:hAnsi="Arial" w:cs="Arial"/>
          <w:color w:val="000000"/>
        </w:rPr>
        <w:t xml:space="preserve">Arrangements should be made for Federal Express pick-up according to the usual institutional procedure. </w:t>
      </w:r>
      <w:r w:rsidR="00D06E83">
        <w:rPr>
          <w:rFonts w:ascii="Arial" w:hAnsi="Arial" w:cs="Arial"/>
          <w:color w:val="000000"/>
        </w:rPr>
        <w:t>All samples</w:t>
      </w:r>
      <w:r w:rsidR="00A06F93" w:rsidRPr="00A9589A">
        <w:rPr>
          <w:rFonts w:ascii="Arial" w:hAnsi="Arial" w:cs="Arial"/>
          <w:color w:val="000000"/>
        </w:rPr>
        <w:t xml:space="preserve"> should be shipped to the address below</w:t>
      </w:r>
      <w:r w:rsidR="008C034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by </w:t>
      </w:r>
      <w:r w:rsidR="008C034C">
        <w:rPr>
          <w:rFonts w:ascii="Arial" w:hAnsi="Arial" w:cs="Arial"/>
          <w:color w:val="000000"/>
        </w:rPr>
        <w:t>FEDEX Priority Overnight</w:t>
      </w:r>
      <w:r w:rsidR="00CA2A48">
        <w:rPr>
          <w:rFonts w:ascii="Arial" w:hAnsi="Arial" w:cs="Arial"/>
          <w:color w:val="000000"/>
        </w:rPr>
        <w:t>.</w:t>
      </w:r>
    </w:p>
    <w:p w:rsidR="00D06E83" w:rsidRDefault="00A06F93" w:rsidP="00D06E83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A9589A">
        <w:rPr>
          <w:rFonts w:ascii="Arial" w:hAnsi="Arial" w:cs="Arial"/>
          <w:color w:val="000000"/>
        </w:rPr>
        <w:t>Rebecca Blackwell</w:t>
      </w:r>
      <w:r w:rsidRPr="00A9589A">
        <w:rPr>
          <w:rFonts w:ascii="Arial" w:hAnsi="Arial" w:cs="Arial"/>
          <w:color w:val="000000"/>
        </w:rPr>
        <w:br/>
      </w:r>
      <w:r w:rsidR="00A26CF4">
        <w:rPr>
          <w:rFonts w:ascii="Arial" w:hAnsi="Arial" w:cs="Arial"/>
          <w:color w:val="000000"/>
        </w:rPr>
        <w:t>BTRF – UVA</w:t>
      </w:r>
      <w:r w:rsidRPr="00A9589A">
        <w:rPr>
          <w:rFonts w:ascii="Arial" w:hAnsi="Arial" w:cs="Arial"/>
          <w:color w:val="000000"/>
        </w:rPr>
        <w:br/>
        <w:t>Dept</w:t>
      </w:r>
      <w:r w:rsidR="00A26CF4">
        <w:rPr>
          <w:rFonts w:ascii="Arial" w:hAnsi="Arial" w:cs="Arial"/>
          <w:color w:val="000000"/>
        </w:rPr>
        <w:t>.</w:t>
      </w:r>
      <w:r w:rsidRPr="00A9589A">
        <w:rPr>
          <w:rFonts w:ascii="Arial" w:hAnsi="Arial" w:cs="Arial"/>
          <w:color w:val="000000"/>
        </w:rPr>
        <w:t xml:space="preserve"> of Pathology</w:t>
      </w:r>
      <w:r w:rsidRPr="00A9589A">
        <w:rPr>
          <w:rFonts w:ascii="Arial" w:hAnsi="Arial" w:cs="Arial"/>
          <w:color w:val="000000"/>
        </w:rPr>
        <w:br/>
        <w:t xml:space="preserve">345 </w:t>
      </w:r>
      <w:proofErr w:type="spellStart"/>
      <w:r w:rsidRPr="00A9589A">
        <w:rPr>
          <w:rFonts w:ascii="Arial" w:hAnsi="Arial" w:cs="Arial"/>
          <w:color w:val="000000"/>
        </w:rPr>
        <w:t>Crispell</w:t>
      </w:r>
      <w:proofErr w:type="spellEnd"/>
      <w:r w:rsidRPr="00A9589A">
        <w:rPr>
          <w:rFonts w:ascii="Arial" w:hAnsi="Arial" w:cs="Arial"/>
          <w:color w:val="000000"/>
        </w:rPr>
        <w:t xml:space="preserve"> Dr., G710</w:t>
      </w:r>
    </w:p>
    <w:p w:rsidR="00CC6CBF" w:rsidRDefault="00A9589A" w:rsidP="00D06E83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 w:rsidRPr="00A9589A">
        <w:rPr>
          <w:rFonts w:ascii="Arial" w:hAnsi="Arial" w:cs="Arial"/>
          <w:color w:val="000000"/>
        </w:rPr>
        <w:t>Carter Harrison Res. Bldg.</w:t>
      </w:r>
      <w:proofErr w:type="gramEnd"/>
    </w:p>
    <w:p w:rsidR="00A06F93" w:rsidRDefault="00CC6CBF" w:rsidP="00D06E83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Charlottesville, VA 22908</w:t>
      </w:r>
      <w:r w:rsidR="00A9589A">
        <w:rPr>
          <w:rFonts w:ascii="Arial" w:hAnsi="Arial" w:cs="Arial"/>
          <w:color w:val="000000"/>
        </w:rPr>
        <w:br/>
        <w:t>Phone: 434-</w:t>
      </w:r>
      <w:r w:rsidR="00A26CF4">
        <w:rPr>
          <w:rFonts w:ascii="Arial" w:hAnsi="Arial" w:cs="Arial"/>
          <w:color w:val="000000"/>
        </w:rPr>
        <w:t>924-9879</w:t>
      </w:r>
      <w:r w:rsidR="00A06F93" w:rsidRPr="00A9589A">
        <w:rPr>
          <w:rFonts w:ascii="Arial" w:hAnsi="Arial" w:cs="Arial"/>
          <w:color w:val="000000"/>
        </w:rPr>
        <w:br/>
        <w:t xml:space="preserve">e-mail: </w:t>
      </w:r>
      <w:hyperlink r:id="rId7" w:history="1">
        <w:r w:rsidR="00A9589A" w:rsidRPr="00183312">
          <w:rPr>
            <w:rStyle w:val="Hyperlink"/>
            <w:rFonts w:ascii="Arial" w:hAnsi="Arial" w:cs="Arial"/>
          </w:rPr>
          <w:t>rrb5x@virginia.edu</w:t>
        </w:r>
      </w:hyperlink>
    </w:p>
    <w:p w:rsidR="00A06F93" w:rsidRPr="00A9589A" w:rsidRDefault="00A9589A" w:rsidP="00A06F93">
      <w:pPr>
        <w:pStyle w:val="NormalWeb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Ship specimens on Monday – Wednesday only to avoid thawing due to </w:t>
      </w:r>
      <w:r w:rsidR="00D06E83">
        <w:rPr>
          <w:rFonts w:ascii="Arial" w:hAnsi="Arial" w:cs="Arial"/>
          <w:color w:val="000000"/>
        </w:rPr>
        <w:t xml:space="preserve">any unforeseen </w:t>
      </w:r>
      <w:r>
        <w:rPr>
          <w:rFonts w:ascii="Arial" w:hAnsi="Arial" w:cs="Arial"/>
          <w:color w:val="000000"/>
        </w:rPr>
        <w:t>delivery delays</w:t>
      </w:r>
      <w:r w:rsidR="008C034C">
        <w:rPr>
          <w:rFonts w:ascii="Arial" w:hAnsi="Arial" w:cs="Arial"/>
          <w:color w:val="000000"/>
        </w:rPr>
        <w:t xml:space="preserve"> at the end of the week.</w:t>
      </w:r>
      <w:proofErr w:type="gramEnd"/>
      <w:r w:rsidR="008C034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Please contact Rebecca by phone or email the day of the shipment to notify her of its pending arrival and to provide </w:t>
      </w:r>
      <w:r w:rsidR="008C034C">
        <w:rPr>
          <w:rFonts w:ascii="Arial" w:hAnsi="Arial" w:cs="Arial"/>
          <w:color w:val="000000"/>
        </w:rPr>
        <w:t>a FEDEX tracking number.</w:t>
      </w:r>
      <w:r w:rsidR="00A06F93" w:rsidRPr="00A9589A">
        <w:rPr>
          <w:rFonts w:ascii="Arial" w:hAnsi="Arial" w:cs="Arial"/>
          <w:color w:val="000000"/>
        </w:rPr>
        <w:t xml:space="preserve"> </w:t>
      </w:r>
    </w:p>
    <w:p w:rsidR="001B5E65" w:rsidRDefault="001E59BC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87pt;margin-top:299.2pt;width:136.5pt;height:39pt;z-index:251661312">
            <v:textbox>
              <w:txbxContent>
                <w:p w:rsidR="00C140BD" w:rsidRDefault="00C140BD">
                  <w:r>
                    <w:t>Biological Substance, Category B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26" type="#_x0000_t16" style="position:absolute;margin-left:18pt;margin-top:28.45pt;width:381.75pt;height:321pt;z-index:251658240">
            <v:textbox style="mso-next-textbox:#_x0000_s1026">
              <w:txbxContent>
                <w:p w:rsidR="004B23EF" w:rsidRDefault="004B23EF">
                  <w:pPr>
                    <w:rPr>
                      <w:noProof/>
                    </w:rPr>
                  </w:pPr>
                </w:p>
                <w:p w:rsidR="004B23EF" w:rsidRDefault="00C140BD">
                  <w:r w:rsidRPr="00C140BD">
                    <w:rPr>
                      <w:noProof/>
                    </w:rPr>
                    <w:drawing>
                      <wp:inline distT="0" distB="0" distL="0" distR="0">
                        <wp:extent cx="1173908" cy="1162050"/>
                        <wp:effectExtent l="19050" t="0" r="7192" b="0"/>
                        <wp:docPr id="50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3908" cy="1162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F36A6">
                    <w:rPr>
                      <w:noProof/>
                    </w:rPr>
                    <w:t xml:space="preserve">                       </w:t>
                  </w:r>
                  <w:r w:rsidR="000F36A6">
                    <w:rPr>
                      <w:noProof/>
                    </w:rPr>
                    <w:drawing>
                      <wp:inline distT="0" distB="0" distL="0" distR="0">
                        <wp:extent cx="1630680" cy="487680"/>
                        <wp:effectExtent l="19050" t="0" r="7620" b="0"/>
                        <wp:docPr id="14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0680" cy="4876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B23EF" w:rsidRDefault="004B23EF">
                  <w:r>
                    <w:t xml:space="preserve">                          </w:t>
                  </w:r>
                  <w:r w:rsidR="00C140BD">
                    <w:t xml:space="preserve">                                                            </w:t>
                  </w:r>
                </w:p>
                <w:p w:rsidR="00C140BD" w:rsidRDefault="00C140BD">
                  <w:r>
                    <w:rPr>
                      <w:noProof/>
                    </w:rPr>
                    <w:drawing>
                      <wp:inline distT="0" distB="0" distL="0" distR="0">
                        <wp:extent cx="942975" cy="942975"/>
                        <wp:effectExtent l="19050" t="0" r="9525" b="0"/>
                        <wp:docPr id="4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                               </w:t>
                  </w:r>
                  <w:r w:rsidRPr="00C140BD">
                    <w:rPr>
                      <w:noProof/>
                    </w:rPr>
                    <w:drawing>
                      <wp:inline distT="0" distB="0" distL="0" distR="0">
                        <wp:extent cx="619125" cy="922618"/>
                        <wp:effectExtent l="19050" t="0" r="9525" b="0"/>
                        <wp:docPr id="54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125" cy="9226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140BD" w:rsidRDefault="00C140BD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4B23EF" w:rsidRDefault="004B23EF"/>
                <w:p w:rsidR="00C140BD" w:rsidRDefault="004B23EF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                             </w:t>
                  </w:r>
                </w:p>
                <w:p w:rsidR="00C140BD" w:rsidRDefault="00C140BD">
                  <w:pPr>
                    <w:rPr>
                      <w:noProof/>
                    </w:rPr>
                  </w:pPr>
                </w:p>
                <w:p w:rsidR="004B23EF" w:rsidRDefault="004B23EF">
                  <w:r>
                    <w:rPr>
                      <w:noProof/>
                    </w:rPr>
                    <w:t xml:space="preserve">      </w:t>
                  </w:r>
                </w:p>
                <w:p w:rsidR="004B23EF" w:rsidRDefault="004B23EF">
                  <w:r>
                    <w:t xml:space="preserve">          </w:t>
                  </w:r>
                </w:p>
                <w:p w:rsidR="004B23EF" w:rsidRDefault="004B23EF">
                  <w:r>
                    <w:rPr>
                      <w:noProof/>
                    </w:rPr>
                    <w:t xml:space="preserve">                                               </w:t>
                  </w:r>
                </w:p>
              </w:txbxContent>
            </v:textbox>
          </v:shape>
        </w:pict>
      </w:r>
      <w:r w:rsidR="001B5E65">
        <w:rPr>
          <w:rFonts w:ascii="Arial" w:hAnsi="Arial" w:cs="Arial"/>
        </w:rPr>
        <w:t xml:space="preserve">                                                                                                                               </w:t>
      </w:r>
    </w:p>
    <w:p w:rsidR="001B5E65" w:rsidRDefault="001B5E65">
      <w:pPr>
        <w:rPr>
          <w:rFonts w:ascii="Arial" w:hAnsi="Arial" w:cs="Arial"/>
        </w:rPr>
      </w:pPr>
    </w:p>
    <w:p w:rsidR="001B5E65" w:rsidRDefault="001B5E65">
      <w:pPr>
        <w:rPr>
          <w:rFonts w:ascii="Arial" w:hAnsi="Arial" w:cs="Arial"/>
        </w:rPr>
      </w:pPr>
    </w:p>
    <w:p w:rsidR="001B5E65" w:rsidRDefault="001B5E65">
      <w:pPr>
        <w:rPr>
          <w:rFonts w:ascii="Arial" w:hAnsi="Arial" w:cs="Arial"/>
        </w:rPr>
      </w:pPr>
    </w:p>
    <w:p w:rsidR="001B5E65" w:rsidRDefault="001B5E65">
      <w:pPr>
        <w:rPr>
          <w:rFonts w:ascii="Arial" w:hAnsi="Arial" w:cs="Arial"/>
        </w:rPr>
      </w:pPr>
    </w:p>
    <w:p w:rsidR="001B5E65" w:rsidRDefault="001B5E65">
      <w:pPr>
        <w:rPr>
          <w:rFonts w:ascii="Arial" w:hAnsi="Arial" w:cs="Arial"/>
        </w:rPr>
      </w:pPr>
    </w:p>
    <w:p w:rsidR="001B5E65" w:rsidRDefault="001B5E65">
      <w:pPr>
        <w:rPr>
          <w:rFonts w:ascii="Arial" w:hAnsi="Arial" w:cs="Arial"/>
        </w:rPr>
      </w:pPr>
    </w:p>
    <w:p w:rsidR="001B5E65" w:rsidRDefault="001B5E65">
      <w:pPr>
        <w:rPr>
          <w:rFonts w:ascii="Arial" w:hAnsi="Arial" w:cs="Arial"/>
        </w:rPr>
      </w:pPr>
    </w:p>
    <w:p w:rsidR="00E10FCD" w:rsidRDefault="001E59BC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28" type="#_x0000_t202" style="position:absolute;margin-left:182.55pt;margin-top:18.6pt;width:127.5pt;height:35.25pt;z-index:251659264">
            <v:textbox style="mso-next-textbox:#_x0000_s1028">
              <w:txbxContent>
                <w:p w:rsidR="004B23EF" w:rsidRPr="004B23EF" w:rsidRDefault="004B23E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Shipper’s name, address &amp; phone #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407.25pt;margin-top:28.35pt;width:20.25pt;height:0;flip:x;z-index:251662336" o:connectortype="straight">
            <v:stroke endarrow="block"/>
          </v:shape>
        </w:pict>
      </w:r>
      <w:r w:rsidR="001B5E65">
        <w:rPr>
          <w:rFonts w:ascii="Arial" w:hAnsi="Arial" w:cs="Arial"/>
        </w:rPr>
        <w:t xml:space="preserve">                                                                                                                                </w:t>
      </w:r>
      <w:r w:rsidR="001B5E65" w:rsidRPr="001B5E65">
        <w:rPr>
          <w:rFonts w:ascii="Arial" w:hAnsi="Arial" w:cs="Arial"/>
          <w:noProof/>
        </w:rPr>
        <w:drawing>
          <wp:inline distT="0" distB="0" distL="0" distR="0">
            <wp:extent cx="485775" cy="723900"/>
            <wp:effectExtent l="19050" t="0" r="9525" b="0"/>
            <wp:docPr id="5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6A6" w:rsidRDefault="000F36A6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F36A6" w:rsidRPr="00EC58CC" w:rsidRDefault="000F36A6" w:rsidP="000F36A6">
      <w:pPr>
        <w:rPr>
          <w:rFonts w:ascii="Arial" w:hAnsi="Arial"/>
          <w:b/>
        </w:rPr>
      </w:pPr>
      <w:r w:rsidRPr="00EC58CC">
        <w:rPr>
          <w:rFonts w:ascii="Arial" w:hAnsi="Arial"/>
          <w:b/>
        </w:rPr>
        <w:lastRenderedPageBreak/>
        <w:t>Change History</w:t>
      </w:r>
    </w:p>
    <w:tbl>
      <w:tblPr>
        <w:tblStyle w:val="TableGrid"/>
        <w:tblW w:w="0" w:type="auto"/>
        <w:tblLook w:val="00A0"/>
      </w:tblPr>
      <w:tblGrid>
        <w:gridCol w:w="1030"/>
        <w:gridCol w:w="4727"/>
        <w:gridCol w:w="1681"/>
        <w:gridCol w:w="1418"/>
      </w:tblGrid>
      <w:tr w:rsidR="000F36A6" w:rsidTr="00E567E9">
        <w:tc>
          <w:tcPr>
            <w:tcW w:w="1030" w:type="dxa"/>
          </w:tcPr>
          <w:p w:rsidR="000F36A6" w:rsidRDefault="000F36A6" w:rsidP="00E567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Version #</w:t>
            </w:r>
          </w:p>
        </w:tc>
        <w:tc>
          <w:tcPr>
            <w:tcW w:w="4727" w:type="dxa"/>
          </w:tcPr>
          <w:p w:rsidR="000F36A6" w:rsidRDefault="000F36A6" w:rsidP="00E567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Significant change(s)</w:t>
            </w:r>
          </w:p>
        </w:tc>
        <w:tc>
          <w:tcPr>
            <w:tcW w:w="1681" w:type="dxa"/>
          </w:tcPr>
          <w:p w:rsidR="000F36A6" w:rsidRDefault="000F36A6" w:rsidP="00E567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Author</w:t>
            </w:r>
          </w:p>
        </w:tc>
        <w:tc>
          <w:tcPr>
            <w:tcW w:w="1418" w:type="dxa"/>
          </w:tcPr>
          <w:p w:rsidR="000F36A6" w:rsidRDefault="000F36A6" w:rsidP="00E567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Effective Date</w:t>
            </w:r>
          </w:p>
        </w:tc>
      </w:tr>
      <w:tr w:rsidR="000F36A6" w:rsidTr="00E567E9">
        <w:tc>
          <w:tcPr>
            <w:tcW w:w="1030" w:type="dxa"/>
          </w:tcPr>
          <w:p w:rsidR="000F36A6" w:rsidRDefault="000F36A6" w:rsidP="00E567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727" w:type="dxa"/>
          </w:tcPr>
          <w:p w:rsidR="000F36A6" w:rsidRDefault="000F36A6" w:rsidP="00E567E9">
            <w:pPr>
              <w:rPr>
                <w:rFonts w:ascii="Arial" w:hAnsi="Arial"/>
              </w:rPr>
            </w:pPr>
          </w:p>
        </w:tc>
        <w:tc>
          <w:tcPr>
            <w:tcW w:w="1681" w:type="dxa"/>
          </w:tcPr>
          <w:p w:rsidR="000F36A6" w:rsidRDefault="000F36A6" w:rsidP="00E567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R. Blackwell</w:t>
            </w:r>
          </w:p>
        </w:tc>
        <w:tc>
          <w:tcPr>
            <w:tcW w:w="1418" w:type="dxa"/>
          </w:tcPr>
          <w:p w:rsidR="000F36A6" w:rsidRDefault="000F36A6" w:rsidP="00E567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12/1/2010</w:t>
            </w:r>
          </w:p>
        </w:tc>
      </w:tr>
    </w:tbl>
    <w:p w:rsidR="000F36A6" w:rsidRDefault="000F36A6">
      <w:pPr>
        <w:spacing w:after="200" w:line="276" w:lineRule="auto"/>
        <w:rPr>
          <w:rFonts w:ascii="Arial" w:hAnsi="Arial" w:cs="Arial"/>
        </w:rPr>
      </w:pPr>
    </w:p>
    <w:sectPr w:rsidR="000F36A6" w:rsidSect="00062ED1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700" w:rsidRDefault="009F4700" w:rsidP="00303447">
      <w:r>
        <w:separator/>
      </w:r>
    </w:p>
  </w:endnote>
  <w:endnote w:type="continuationSeparator" w:id="0">
    <w:p w:rsidR="009F4700" w:rsidRDefault="009F4700" w:rsidP="00303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700" w:rsidRDefault="009F4700" w:rsidP="00303447">
      <w:r>
        <w:separator/>
      </w:r>
    </w:p>
  </w:footnote>
  <w:footnote w:type="continuationSeparator" w:id="0">
    <w:p w:rsidR="009F4700" w:rsidRDefault="009F4700" w:rsidP="003034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447" w:rsidRPr="00757ABD" w:rsidRDefault="00303447" w:rsidP="00303447">
    <w:pPr>
      <w:pStyle w:val="Header"/>
      <w:tabs>
        <w:tab w:val="left" w:pos="1800"/>
        <w:tab w:val="left" w:pos="1890"/>
      </w:tabs>
      <w:rPr>
        <w:b/>
      </w:rPr>
    </w:pPr>
    <w:r w:rsidRPr="00757ABD">
      <w:rPr>
        <w:b/>
      </w:rPr>
      <w:t>LCBRN Standard Operating Procedure</w:t>
    </w:r>
  </w:p>
  <w:p w:rsidR="00303447" w:rsidRDefault="00303447" w:rsidP="00303447">
    <w:pPr>
      <w:pStyle w:val="Header"/>
      <w:tabs>
        <w:tab w:val="left" w:pos="1170"/>
        <w:tab w:val="left" w:pos="1800"/>
      </w:tabs>
    </w:pPr>
    <w:r w:rsidRPr="00FA1910">
      <w:rPr>
        <w:b/>
      </w:rPr>
      <w:t>SOP#:</w:t>
    </w:r>
    <w:r>
      <w:t xml:space="preserve">  </w:t>
    </w:r>
    <w:r w:rsidR="00D35E50">
      <w:t>9</w:t>
    </w:r>
    <w:r>
      <w:tab/>
    </w:r>
    <w:r>
      <w:tab/>
    </w:r>
    <w:r w:rsidRPr="00FA1910">
      <w:rPr>
        <w:b/>
      </w:rPr>
      <w:t>Version#:</w:t>
    </w:r>
    <w:r>
      <w:rPr>
        <w:b/>
      </w:rPr>
      <w:t xml:space="preserve"> </w:t>
    </w:r>
    <w:r w:rsidRPr="00323019">
      <w:t>1</w:t>
    </w:r>
    <w:r>
      <w:tab/>
    </w:r>
    <w:r>
      <w:tab/>
    </w:r>
    <w:r w:rsidRPr="00FA1910">
      <w:rPr>
        <w:b/>
      </w:rPr>
      <w:t>Effective Date:</w:t>
    </w:r>
    <w:r w:rsidRPr="00FA1910">
      <w:t xml:space="preserve"> </w:t>
    </w:r>
    <w:r w:rsidRPr="00757ABD">
      <w:t xml:space="preserve"> </w:t>
    </w:r>
    <w:r>
      <w:t>12/1/2010</w:t>
    </w:r>
  </w:p>
  <w:p w:rsidR="00303447" w:rsidRDefault="001E59BC" w:rsidP="00FA6EC7">
    <w:pPr>
      <w:pStyle w:val="Header"/>
      <w:tabs>
        <w:tab w:val="left" w:pos="1170"/>
        <w:tab w:val="left" w:pos="1800"/>
      </w:tabs>
    </w:pPr>
    <w:r w:rsidRPr="001E59BC">
      <w:rPr>
        <w:b/>
        <w:noProof/>
      </w:rPr>
      <w:pict>
        <v:line id="_x0000_s2049" style="position:absolute;z-index:251660288" from="-4.95pt,17.05pt" to="436.05pt,17.05pt" strokecolor="#938953 [1614]" strokeweight="2.25pt">
          <v:fill o:detectmouseclick="t"/>
          <v:shadow on="t" opacity="22938f" offset="0"/>
        </v:line>
      </w:pict>
    </w:r>
    <w:r w:rsidR="00303447" w:rsidRPr="00FA1910">
      <w:rPr>
        <w:b/>
      </w:rPr>
      <w:t>SOP Title:</w:t>
    </w:r>
    <w:r w:rsidR="00303447" w:rsidRPr="00FA1910">
      <w:rPr>
        <w:b/>
      </w:rPr>
      <w:tab/>
    </w:r>
    <w:r w:rsidR="00303447">
      <w:t>Shipping Samples to LCBRN Coordinating Site</w:t>
    </w:r>
  </w:p>
  <w:p w:rsidR="00FA6EC7" w:rsidRDefault="00FA6EC7" w:rsidP="00FA6EC7">
    <w:pPr>
      <w:pStyle w:val="Header"/>
      <w:tabs>
        <w:tab w:val="left" w:pos="1170"/>
        <w:tab w:val="left" w:pos="18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4073E"/>
    <w:multiLevelType w:val="hybridMultilevel"/>
    <w:tmpl w:val="0A163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oNotTrackMoves/>
  <w:defaultTabStop w:val="720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03447"/>
    <w:rsid w:val="00062ED1"/>
    <w:rsid w:val="000751A0"/>
    <w:rsid w:val="000F36A6"/>
    <w:rsid w:val="001121E1"/>
    <w:rsid w:val="001B5E65"/>
    <w:rsid w:val="001E4070"/>
    <w:rsid w:val="001E59BC"/>
    <w:rsid w:val="0025709D"/>
    <w:rsid w:val="0029580B"/>
    <w:rsid w:val="002A1546"/>
    <w:rsid w:val="002E6A18"/>
    <w:rsid w:val="00303447"/>
    <w:rsid w:val="00333785"/>
    <w:rsid w:val="0038508D"/>
    <w:rsid w:val="00430C01"/>
    <w:rsid w:val="004615E5"/>
    <w:rsid w:val="004B23EF"/>
    <w:rsid w:val="004C4E89"/>
    <w:rsid w:val="004C50D2"/>
    <w:rsid w:val="0054304C"/>
    <w:rsid w:val="005E1841"/>
    <w:rsid w:val="008C034C"/>
    <w:rsid w:val="00917E5B"/>
    <w:rsid w:val="009F4700"/>
    <w:rsid w:val="00A06F93"/>
    <w:rsid w:val="00A26CF4"/>
    <w:rsid w:val="00A4356F"/>
    <w:rsid w:val="00A82360"/>
    <w:rsid w:val="00A9589A"/>
    <w:rsid w:val="00B205CB"/>
    <w:rsid w:val="00B531A9"/>
    <w:rsid w:val="00B96EB6"/>
    <w:rsid w:val="00C140BD"/>
    <w:rsid w:val="00C30F60"/>
    <w:rsid w:val="00CA2A48"/>
    <w:rsid w:val="00CB625A"/>
    <w:rsid w:val="00CC091C"/>
    <w:rsid w:val="00CC6CBF"/>
    <w:rsid w:val="00D06E83"/>
    <w:rsid w:val="00D35E50"/>
    <w:rsid w:val="00D95C6D"/>
    <w:rsid w:val="00DB5D04"/>
    <w:rsid w:val="00E10FCD"/>
    <w:rsid w:val="00ED59DA"/>
    <w:rsid w:val="00F057D7"/>
    <w:rsid w:val="00FA6EC7"/>
    <w:rsid w:val="00FF1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44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4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447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03447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03447"/>
  </w:style>
  <w:style w:type="paragraph" w:styleId="BalloonText">
    <w:name w:val="Balloon Text"/>
    <w:basedOn w:val="Normal"/>
    <w:link w:val="BalloonTextChar"/>
    <w:uiPriority w:val="99"/>
    <w:semiHidden/>
    <w:unhideWhenUsed/>
    <w:rsid w:val="003034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4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0344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E10FC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16A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06F93"/>
    <w:rPr>
      <w:b/>
      <w:bCs/>
    </w:rPr>
  </w:style>
  <w:style w:type="table" w:styleId="TableGrid">
    <w:name w:val="Table Grid"/>
    <w:basedOn w:val="TableNormal"/>
    <w:uiPriority w:val="59"/>
    <w:rsid w:val="000F36A6"/>
    <w:pPr>
      <w:spacing w:after="0" w:line="240" w:lineRule="auto"/>
    </w:pPr>
    <w:rPr>
      <w:rFonts w:eastAsiaTheme="minorEastAsia"/>
      <w:sz w:val="24"/>
      <w:szCs w:val="24"/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rb5x@virginia.ed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Virginia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Blackwell</dc:creator>
  <cp:lastModifiedBy>Rebecca Blackwell</cp:lastModifiedBy>
  <cp:revision>4</cp:revision>
  <dcterms:created xsi:type="dcterms:W3CDTF">2012-06-04T15:43:00Z</dcterms:created>
  <dcterms:modified xsi:type="dcterms:W3CDTF">2012-06-15T14:54:00Z</dcterms:modified>
</cp:coreProperties>
</file>